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481"/>
        <w:gridCol w:w="5481"/>
      </w:tblGrid>
      <w:tr w:rsidR="00396F36" w:rsidTr="00037C01">
        <w:trPr>
          <w:trHeight w:val="11327"/>
        </w:trPr>
        <w:tc>
          <w:tcPr>
            <w:tcW w:w="5481" w:type="dxa"/>
          </w:tcPr>
          <w:p w:rsidR="000527C3" w:rsidRPr="006937CB" w:rsidRDefault="000527C3" w:rsidP="000527C3">
            <w:pPr>
              <w:rPr>
                <w:color w:val="1F3864" w:themeColor="accent5" w:themeShade="80"/>
              </w:rPr>
            </w:pPr>
          </w:p>
          <w:p w:rsidR="000527C3" w:rsidRPr="006937CB" w:rsidRDefault="000527C3" w:rsidP="000527C3">
            <w:pPr>
              <w:rPr>
                <w:color w:val="1F3864" w:themeColor="accent5" w:themeShade="80"/>
              </w:rPr>
            </w:pPr>
          </w:p>
          <w:p w:rsidR="00797EFC" w:rsidRDefault="00797EFC" w:rsidP="000527C3">
            <w:pPr>
              <w:shd w:val="clear" w:color="auto" w:fill="FFFFFF"/>
              <w:autoSpaceDE w:val="0"/>
              <w:autoSpaceDN w:val="0"/>
              <w:adjustRightInd w:val="0"/>
              <w:ind w:firstLine="22"/>
              <w:jc w:val="center"/>
              <w:rPr>
                <w:b/>
                <w:bCs/>
                <w:color w:val="1F3864" w:themeColor="accent5" w:themeShade="80"/>
                <w:sz w:val="24"/>
                <w:szCs w:val="24"/>
                <w:lang w:eastAsia="be-BY"/>
              </w:rPr>
            </w:pPr>
          </w:p>
          <w:p w:rsidR="000527C3" w:rsidRPr="006937CB" w:rsidRDefault="000527C3" w:rsidP="000527C3">
            <w:pPr>
              <w:shd w:val="clear" w:color="auto" w:fill="FFFFFF"/>
              <w:autoSpaceDE w:val="0"/>
              <w:autoSpaceDN w:val="0"/>
              <w:adjustRightInd w:val="0"/>
              <w:ind w:firstLine="22"/>
              <w:jc w:val="center"/>
              <w:rPr>
                <w:color w:val="1F3864" w:themeColor="accent5" w:themeShade="80"/>
                <w:sz w:val="24"/>
                <w:szCs w:val="24"/>
                <w:lang w:eastAsia="be-BY"/>
              </w:rPr>
            </w:pPr>
            <w:r w:rsidRPr="006937CB">
              <w:rPr>
                <w:b/>
                <w:bCs/>
                <w:color w:val="1F3864" w:themeColor="accent5" w:themeShade="80"/>
                <w:sz w:val="24"/>
                <w:szCs w:val="24"/>
                <w:lang w:eastAsia="be-BY"/>
              </w:rPr>
              <w:t>ЗАЯВКА</w:t>
            </w:r>
          </w:p>
          <w:p w:rsidR="000527C3" w:rsidRPr="006937CB" w:rsidRDefault="000527C3" w:rsidP="000527C3">
            <w:pPr>
              <w:shd w:val="clear" w:color="auto" w:fill="FFFFFF"/>
              <w:autoSpaceDE w:val="0"/>
              <w:autoSpaceDN w:val="0"/>
              <w:adjustRightInd w:val="0"/>
              <w:ind w:firstLine="22"/>
              <w:jc w:val="center"/>
              <w:rPr>
                <w:color w:val="1F3864" w:themeColor="accent5" w:themeShade="80"/>
                <w:sz w:val="24"/>
                <w:szCs w:val="24"/>
              </w:rPr>
            </w:pPr>
            <w:proofErr w:type="gramStart"/>
            <w:r w:rsidRPr="006937CB">
              <w:rPr>
                <w:color w:val="1F3864" w:themeColor="accent5" w:themeShade="80"/>
                <w:sz w:val="24"/>
                <w:szCs w:val="24"/>
                <w:lang w:eastAsia="be-BY"/>
              </w:rPr>
              <w:t xml:space="preserve">на участие в </w:t>
            </w:r>
            <w:r w:rsidRPr="006937CB">
              <w:rPr>
                <w:color w:val="1F3864" w:themeColor="accent5" w:themeShade="80"/>
                <w:sz w:val="24"/>
                <w:szCs w:val="24"/>
              </w:rPr>
              <w:t xml:space="preserve">Международной </w:t>
            </w:r>
            <w:r w:rsidR="00372BDA" w:rsidRPr="006937CB">
              <w:rPr>
                <w:color w:val="1F3864" w:themeColor="accent5" w:themeShade="80"/>
                <w:sz w:val="24"/>
                <w:szCs w:val="24"/>
              </w:rPr>
              <w:br/>
            </w:r>
            <w:r w:rsidRPr="006937CB">
              <w:rPr>
                <w:color w:val="1F3864" w:themeColor="accent5" w:themeShade="80"/>
                <w:sz w:val="24"/>
                <w:szCs w:val="24"/>
              </w:rPr>
              <w:t>научно-практической конференции</w:t>
            </w:r>
            <w:r w:rsidRPr="006937CB">
              <w:rPr>
                <w:color w:val="1F3864" w:themeColor="accent5" w:themeShade="80"/>
                <w:sz w:val="24"/>
                <w:szCs w:val="24"/>
              </w:rPr>
              <w:br/>
              <w:t>«Система “наука</w:t>
            </w:r>
            <w:r w:rsidR="00797EFC">
              <w:rPr>
                <w:color w:val="1F3864" w:themeColor="accent5" w:themeShade="80"/>
                <w:sz w:val="24"/>
                <w:szCs w:val="24"/>
              </w:rPr>
              <w:t xml:space="preserve"> – </w:t>
            </w:r>
            <w:r w:rsidRPr="006937CB">
              <w:rPr>
                <w:color w:val="1F3864" w:themeColor="accent5" w:themeShade="80"/>
                <w:sz w:val="24"/>
                <w:szCs w:val="24"/>
              </w:rPr>
              <w:t>технологии</w:t>
            </w:r>
            <w:r w:rsidR="00797EFC">
              <w:rPr>
                <w:color w:val="1F3864" w:themeColor="accent5" w:themeShade="80"/>
                <w:sz w:val="24"/>
                <w:szCs w:val="24"/>
              </w:rPr>
              <w:t xml:space="preserve"> – </w:t>
            </w:r>
            <w:r w:rsidRPr="006937CB">
              <w:rPr>
                <w:color w:val="1F3864" w:themeColor="accent5" w:themeShade="80"/>
                <w:sz w:val="24"/>
                <w:szCs w:val="24"/>
              </w:rPr>
              <w:t>инновации”: методология, опыт, перспективы»</w:t>
            </w:r>
            <w:proofErr w:type="gramEnd"/>
          </w:p>
          <w:p w:rsidR="000527C3" w:rsidRPr="006937CB" w:rsidRDefault="000527C3" w:rsidP="000527C3">
            <w:pPr>
              <w:ind w:firstLine="22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0527C3">
            <w:pPr>
              <w:ind w:firstLine="22"/>
              <w:jc w:val="center"/>
              <w:rPr>
                <w:color w:val="1F3864" w:themeColor="accent5" w:themeShade="80"/>
                <w:sz w:val="24"/>
                <w:szCs w:val="24"/>
              </w:rPr>
            </w:pPr>
            <w:r w:rsidRPr="006937CB">
              <w:rPr>
                <w:color w:val="1F3864" w:themeColor="accent5" w:themeShade="80"/>
                <w:sz w:val="24"/>
                <w:szCs w:val="24"/>
              </w:rPr>
              <w:t>(</w:t>
            </w:r>
            <w:r w:rsidR="000821D4">
              <w:rPr>
                <w:color w:val="1F3864" w:themeColor="accent5" w:themeShade="80"/>
                <w:sz w:val="24"/>
                <w:szCs w:val="24"/>
                <w:lang w:val="be-BY"/>
              </w:rPr>
              <w:t>Минск, 09–10</w:t>
            </w:r>
            <w:r w:rsidRPr="006937CB">
              <w:rPr>
                <w:color w:val="1F3864" w:themeColor="accent5" w:themeShade="80"/>
                <w:sz w:val="24"/>
                <w:szCs w:val="24"/>
                <w:lang w:val="be-BY"/>
              </w:rPr>
              <w:t xml:space="preserve"> </w:t>
            </w:r>
            <w:r w:rsidR="000821D4">
              <w:rPr>
                <w:color w:val="1F3864" w:themeColor="accent5" w:themeShade="80"/>
                <w:sz w:val="24"/>
                <w:szCs w:val="24"/>
                <w:lang w:val="be-BY"/>
              </w:rPr>
              <w:t>октября 2025</w:t>
            </w:r>
            <w:r w:rsidRPr="006937CB">
              <w:rPr>
                <w:color w:val="1F3864" w:themeColor="accent5" w:themeShade="80"/>
                <w:sz w:val="24"/>
                <w:szCs w:val="24"/>
                <w:lang w:val="be-BY"/>
              </w:rPr>
              <w:t xml:space="preserve"> г.</w:t>
            </w:r>
            <w:r w:rsidRPr="006937CB">
              <w:rPr>
                <w:color w:val="1F3864" w:themeColor="accent5" w:themeShade="80"/>
                <w:sz w:val="24"/>
                <w:szCs w:val="24"/>
              </w:rPr>
              <w:t>)</w:t>
            </w:r>
          </w:p>
          <w:p w:rsidR="000527C3" w:rsidRPr="006937CB" w:rsidRDefault="000527C3" w:rsidP="000527C3">
            <w:pPr>
              <w:ind w:firstLine="22"/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tbl>
            <w:tblPr>
              <w:tblW w:w="5103" w:type="dxa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5"/>
              <w:gridCol w:w="2678"/>
            </w:tblGrid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Фамилия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Имя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Отчество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 xml:space="preserve">Организация </w:t>
                  </w:r>
                </w:p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(место работы)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Должность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Ученая степень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Ученое звание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Почтовый адрес организации</w:t>
                  </w:r>
                </w:p>
              </w:tc>
              <w:tc>
                <w:tcPr>
                  <w:tcW w:w="2678" w:type="dxa"/>
                  <w:vAlign w:val="center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797EFC" w:rsidRPr="006937CB" w:rsidTr="00797EFC">
              <w:trPr>
                <w:trHeight w:val="640"/>
              </w:trPr>
              <w:tc>
                <w:tcPr>
                  <w:tcW w:w="2425" w:type="dxa"/>
                  <w:vAlign w:val="center"/>
                </w:tcPr>
                <w:p w:rsidR="00797EFC" w:rsidRDefault="00797EFC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Контактные данные</w:t>
                  </w: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:</w:t>
                  </w:r>
                </w:p>
                <w:p w:rsidR="00797EFC" w:rsidRDefault="00797EFC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 xml:space="preserve">телефон </w:t>
                  </w:r>
                </w:p>
                <w:p w:rsidR="00797EFC" w:rsidRPr="006937CB" w:rsidRDefault="00797EFC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e-</w:t>
                  </w:r>
                  <w:proofErr w:type="spellStart"/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mail</w:t>
                  </w:r>
                  <w:proofErr w:type="spellEnd"/>
                </w:p>
              </w:tc>
              <w:tc>
                <w:tcPr>
                  <w:tcW w:w="2678" w:type="dxa"/>
                  <w:vAlign w:val="center"/>
                </w:tcPr>
                <w:p w:rsidR="00797EFC" w:rsidRPr="006937CB" w:rsidRDefault="00797EFC" w:rsidP="000527C3">
                  <w:pPr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797EFC">
              <w:trPr>
                <w:trHeight w:val="397"/>
              </w:trPr>
              <w:tc>
                <w:tcPr>
                  <w:tcW w:w="2425" w:type="dxa"/>
                  <w:vAlign w:val="center"/>
                </w:tcPr>
                <w:p w:rsidR="000527C3" w:rsidRPr="006937CB" w:rsidRDefault="000527C3" w:rsidP="00797EFC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Название доклада</w:t>
                  </w:r>
                </w:p>
              </w:tc>
              <w:tc>
                <w:tcPr>
                  <w:tcW w:w="2678" w:type="dxa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</w:p>
              </w:tc>
            </w:tr>
            <w:tr w:rsidR="006937CB" w:rsidRPr="006937CB" w:rsidTr="000527C3">
              <w:tc>
                <w:tcPr>
                  <w:tcW w:w="5103" w:type="dxa"/>
                  <w:gridSpan w:val="2"/>
                </w:tcPr>
                <w:p w:rsidR="000527C3" w:rsidRPr="006937CB" w:rsidRDefault="000527C3" w:rsidP="000527C3">
                  <w:pPr>
                    <w:autoSpaceDE w:val="0"/>
                    <w:autoSpaceDN w:val="0"/>
                    <w:adjustRightInd w:val="0"/>
                    <w:spacing w:line="240" w:lineRule="auto"/>
                    <w:ind w:firstLine="78"/>
                    <w:rPr>
                      <w:i/>
                      <w:color w:val="1F3864" w:themeColor="accent5" w:themeShade="80"/>
                      <w:sz w:val="24"/>
                      <w:szCs w:val="24"/>
                      <w:lang w:eastAsia="be-BY"/>
                    </w:rPr>
                  </w:pPr>
                  <w:r w:rsidRPr="006937CB">
                    <w:rPr>
                      <w:i/>
                      <w:color w:val="1F3864" w:themeColor="accent5" w:themeShade="80"/>
                      <w:sz w:val="24"/>
                      <w:szCs w:val="24"/>
                      <w:lang w:eastAsia="be-BY"/>
                    </w:rPr>
                    <w:t>Подтверждаю, что материалы, содержащиеся в тексте доклада, не содержат информации ограниченного распространения</w:t>
                  </w:r>
                </w:p>
              </w:tc>
            </w:tr>
          </w:tbl>
          <w:p w:rsidR="000527C3" w:rsidRPr="006937CB" w:rsidRDefault="000527C3" w:rsidP="000527C3">
            <w:pPr>
              <w:ind w:firstLine="22"/>
              <w:jc w:val="center"/>
              <w:rPr>
                <w:color w:val="1F3864" w:themeColor="accent5" w:themeShade="80"/>
                <w:sz w:val="24"/>
                <w:szCs w:val="24"/>
              </w:rPr>
            </w:pPr>
          </w:p>
          <w:p w:rsidR="00372BDA" w:rsidRPr="006937CB" w:rsidRDefault="00372BDA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  <w:lang w:eastAsia="be-BY"/>
              </w:rPr>
            </w:pPr>
          </w:p>
          <w:p w:rsidR="00372BDA" w:rsidRPr="006937CB" w:rsidRDefault="00372BDA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  <w:lang w:eastAsia="be-BY"/>
              </w:rPr>
            </w:pPr>
          </w:p>
          <w:p w:rsidR="000527C3" w:rsidRPr="006937CB" w:rsidRDefault="000527C3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  <w:lang w:eastAsia="be-BY"/>
              </w:rPr>
            </w:pPr>
            <w:r w:rsidRPr="006937CB">
              <w:rPr>
                <w:color w:val="1F3864" w:themeColor="accent5" w:themeShade="80"/>
                <w:sz w:val="24"/>
                <w:szCs w:val="24"/>
                <w:lang w:eastAsia="be-BY"/>
              </w:rPr>
              <w:t>Дата ____________</w:t>
            </w:r>
          </w:p>
          <w:p w:rsidR="000527C3" w:rsidRPr="006937CB" w:rsidRDefault="000527C3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0527C3">
            <w:pPr>
              <w:ind w:firstLine="22"/>
              <w:jc w:val="left"/>
              <w:rPr>
                <w:color w:val="1F3864" w:themeColor="accent5" w:themeShade="80"/>
                <w:sz w:val="24"/>
                <w:szCs w:val="24"/>
              </w:rPr>
            </w:pPr>
            <w:r w:rsidRPr="006937CB">
              <w:rPr>
                <w:color w:val="1F3864" w:themeColor="accent5" w:themeShade="80"/>
                <w:sz w:val="24"/>
                <w:szCs w:val="24"/>
                <w:lang w:eastAsia="be-BY"/>
              </w:rPr>
              <w:t xml:space="preserve">Подпись ______________________  </w:t>
            </w:r>
          </w:p>
          <w:p w:rsidR="00396F36" w:rsidRPr="006937CB" w:rsidRDefault="00396F36" w:rsidP="000527C3">
            <w:pPr>
              <w:pStyle w:val="a4"/>
              <w:spacing w:after="0"/>
              <w:ind w:left="-142" w:right="-170"/>
              <w:rPr>
                <w:color w:val="1F3864" w:themeColor="accent5" w:themeShade="80"/>
              </w:rPr>
            </w:pPr>
          </w:p>
        </w:tc>
        <w:tc>
          <w:tcPr>
            <w:tcW w:w="5481" w:type="dxa"/>
          </w:tcPr>
          <w:p w:rsidR="00037C01" w:rsidRDefault="00037C01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037C01" w:rsidRDefault="00037C01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823800" w:rsidRDefault="00823800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037C01" w:rsidRDefault="00037C01" w:rsidP="00037C01">
            <w:pPr>
              <w:pStyle w:val="Default"/>
              <w:ind w:left="130"/>
              <w:jc w:val="both"/>
              <w:rPr>
                <w:i/>
                <w:color w:val="1F3864" w:themeColor="accent5" w:themeShade="80"/>
              </w:rPr>
            </w:pPr>
          </w:p>
          <w:p w:rsidR="00037C01" w:rsidRPr="00823800" w:rsidRDefault="00037C01" w:rsidP="00823800">
            <w:pPr>
              <w:pStyle w:val="Default"/>
              <w:ind w:left="232" w:right="213"/>
              <w:jc w:val="both"/>
              <w:rPr>
                <w:i/>
                <w:color w:val="1F3864" w:themeColor="accent5" w:themeShade="80"/>
              </w:rPr>
            </w:pPr>
          </w:p>
          <w:p w:rsidR="00037C01" w:rsidRDefault="00037C01" w:rsidP="00823800">
            <w:pPr>
              <w:pStyle w:val="Default"/>
              <w:ind w:left="232" w:right="213"/>
              <w:jc w:val="both"/>
              <w:rPr>
                <w:i/>
                <w:color w:val="1F3864" w:themeColor="accent5" w:themeShade="80"/>
              </w:rPr>
            </w:pPr>
          </w:p>
          <w:p w:rsidR="00037C01" w:rsidRDefault="00037C01" w:rsidP="00823800">
            <w:pPr>
              <w:pStyle w:val="Default"/>
              <w:ind w:left="232" w:right="213"/>
              <w:jc w:val="both"/>
              <w:rPr>
                <w:i/>
                <w:color w:val="1F3864" w:themeColor="accent5" w:themeShade="80"/>
              </w:rPr>
            </w:pPr>
          </w:p>
          <w:p w:rsidR="00797EFC" w:rsidRPr="00823800" w:rsidRDefault="00037C01" w:rsidP="00797EFC">
            <w:pPr>
              <w:pStyle w:val="Default"/>
              <w:ind w:left="232" w:right="213"/>
              <w:jc w:val="center"/>
              <w:rPr>
                <w:b/>
                <w:color w:val="1F3864" w:themeColor="accent5" w:themeShade="80"/>
              </w:rPr>
            </w:pPr>
            <w:r w:rsidRPr="008E1356">
              <w:rPr>
                <w:i/>
                <w:color w:val="1F3864" w:themeColor="accent5" w:themeShade="80"/>
              </w:rPr>
              <w:t xml:space="preserve">Подробнее узнать о мероприятии, </w:t>
            </w:r>
            <w:r w:rsidR="00797EFC">
              <w:rPr>
                <w:i/>
                <w:color w:val="1F3864" w:themeColor="accent5" w:themeShade="80"/>
              </w:rPr>
              <w:br/>
            </w:r>
            <w:r w:rsidRPr="008E1356">
              <w:rPr>
                <w:i/>
                <w:color w:val="1F3864" w:themeColor="accent5" w:themeShade="80"/>
              </w:rPr>
              <w:t>а также ознакомиться с материалами предыдущих конференций можно на сайте ГНУ «Центр системного анализа и</w:t>
            </w:r>
            <w:r w:rsidR="00797EFC">
              <w:rPr>
                <w:i/>
                <w:color w:val="1F3864" w:themeColor="accent5" w:themeShade="80"/>
              </w:rPr>
              <w:t> </w:t>
            </w:r>
            <w:r w:rsidRPr="008E1356">
              <w:rPr>
                <w:i/>
                <w:color w:val="1F3864" w:themeColor="accent5" w:themeShade="80"/>
              </w:rPr>
              <w:t xml:space="preserve">стратегических исследований </w:t>
            </w:r>
            <w:r w:rsidR="00797EFC">
              <w:rPr>
                <w:i/>
                <w:color w:val="1F3864" w:themeColor="accent5" w:themeShade="80"/>
              </w:rPr>
              <w:br/>
            </w:r>
            <w:r w:rsidRPr="008E1356">
              <w:rPr>
                <w:i/>
                <w:color w:val="1F3864" w:themeColor="accent5" w:themeShade="80"/>
              </w:rPr>
              <w:t>Национальной академии наук Беларуси»</w:t>
            </w:r>
            <w:r>
              <w:rPr>
                <w:i/>
                <w:color w:val="1F3864" w:themeColor="accent5" w:themeShade="80"/>
              </w:rPr>
              <w:t xml:space="preserve">: </w:t>
            </w:r>
            <w:r w:rsidR="00797EFC" w:rsidRPr="00797EFC">
              <w:rPr>
                <w:b/>
                <w:color w:val="1F3864" w:themeColor="accent5" w:themeShade="80"/>
              </w:rPr>
              <w:t>https://center.</w:t>
            </w:r>
            <w:r w:rsidR="00797EFC">
              <w:rPr>
                <w:b/>
                <w:color w:val="1F3864" w:themeColor="accent5" w:themeShade="80"/>
              </w:rPr>
              <w:t>basnet.by/category/publications</w:t>
            </w:r>
          </w:p>
          <w:p w:rsidR="00396F36" w:rsidRPr="006937CB" w:rsidRDefault="00396F36" w:rsidP="00396F36">
            <w:pPr>
              <w:ind w:firstLine="0"/>
              <w:rPr>
                <w:color w:val="1F3864" w:themeColor="accent5" w:themeShade="80"/>
              </w:rPr>
            </w:pPr>
          </w:p>
        </w:tc>
        <w:tc>
          <w:tcPr>
            <w:tcW w:w="5481" w:type="dxa"/>
          </w:tcPr>
          <w:p w:rsidR="000527C3" w:rsidRPr="006937CB" w:rsidRDefault="000527C3" w:rsidP="000527C3">
            <w:pPr>
              <w:rPr>
                <w:color w:val="1F3864" w:themeColor="accent5" w:themeShade="80"/>
              </w:rPr>
            </w:pPr>
          </w:p>
          <w:p w:rsidR="000527C3" w:rsidRPr="006937CB" w:rsidRDefault="000527C3" w:rsidP="00372BDA">
            <w:pPr>
              <w:pStyle w:val="a4"/>
              <w:ind w:left="18" w:right="-172"/>
              <w:rPr>
                <w:b/>
                <w:color w:val="1F3864" w:themeColor="accent5" w:themeShade="80"/>
                <w:szCs w:val="21"/>
              </w:rPr>
            </w:pPr>
            <w:r w:rsidRPr="006937CB">
              <w:rPr>
                <w:b/>
                <w:color w:val="1F3864" w:themeColor="accent5" w:themeShade="80"/>
                <w:szCs w:val="21"/>
              </w:rPr>
              <w:t>НАЦИОНАЛЬНАЯ АКАДЕМИЯ НАУК БЕЛАРУСИ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b/>
                <w:color w:val="1F3864" w:themeColor="accent5" w:themeShade="80"/>
                <w:szCs w:val="21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Cs w:val="21"/>
              </w:rPr>
            </w:pPr>
            <w:r w:rsidRPr="006937CB">
              <w:rPr>
                <w:smallCaps/>
                <w:color w:val="1F3864" w:themeColor="accent5" w:themeShade="80"/>
                <w:szCs w:val="21"/>
              </w:rPr>
              <w:t>Центр системного анализа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Cs w:val="21"/>
              </w:rPr>
            </w:pPr>
            <w:r w:rsidRPr="006937CB">
              <w:rPr>
                <w:smallCaps/>
                <w:color w:val="1F3864" w:themeColor="accent5" w:themeShade="80"/>
                <w:szCs w:val="21"/>
              </w:rPr>
              <w:t>и стратегических исследований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 w:val="22"/>
                <w:szCs w:val="22"/>
              </w:rPr>
            </w:pPr>
            <w:r w:rsidRPr="006937CB">
              <w:rPr>
                <w:smallCaps/>
                <w:color w:val="1F3864" w:themeColor="accent5" w:themeShade="80"/>
                <w:szCs w:val="21"/>
              </w:rPr>
              <w:t>Национальной академии наук Беларуси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 w:val="20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 w:val="20"/>
              </w:rPr>
            </w:pPr>
          </w:p>
          <w:p w:rsidR="00372BDA" w:rsidRPr="006937CB" w:rsidRDefault="00372BDA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 w:val="20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smallCaps/>
                <w:color w:val="1F3864" w:themeColor="accent5" w:themeShade="80"/>
                <w:sz w:val="20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</w:rPr>
            </w:pPr>
            <w:r w:rsidRPr="006937CB">
              <w:rPr>
                <w:noProof/>
                <w:color w:val="1F3864" w:themeColor="accent5" w:themeShade="80"/>
                <w:sz w:val="24"/>
                <w:szCs w:val="24"/>
              </w:rPr>
              <w:drawing>
                <wp:inline distT="0" distB="0" distL="0" distR="0" wp14:anchorId="5F86FC1C" wp14:editId="58829C35">
                  <wp:extent cx="2589571" cy="122872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794" cy="123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</w:rPr>
            </w:pPr>
          </w:p>
          <w:p w:rsidR="00372BDA" w:rsidRPr="006937CB" w:rsidRDefault="00372BDA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5"/>
                <w:szCs w:val="25"/>
              </w:rPr>
            </w:pPr>
            <w:r w:rsidRPr="006937CB">
              <w:rPr>
                <w:color w:val="1F3864" w:themeColor="accent5" w:themeShade="80"/>
                <w:sz w:val="25"/>
                <w:szCs w:val="25"/>
              </w:rPr>
              <w:t xml:space="preserve">Международная </w:t>
            </w:r>
            <w:r w:rsidR="00372BDA" w:rsidRPr="006937CB">
              <w:rPr>
                <w:color w:val="1F3864" w:themeColor="accent5" w:themeShade="80"/>
                <w:sz w:val="25"/>
                <w:szCs w:val="25"/>
              </w:rPr>
              <w:br/>
            </w:r>
            <w:r w:rsidRPr="006937CB">
              <w:rPr>
                <w:color w:val="1F3864" w:themeColor="accent5" w:themeShade="80"/>
                <w:sz w:val="25"/>
                <w:szCs w:val="25"/>
              </w:rPr>
              <w:t>научно-практическая конференция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0"/>
              <w:rPr>
                <w:color w:val="1F3864" w:themeColor="accent5" w:themeShade="80"/>
                <w:sz w:val="25"/>
                <w:szCs w:val="25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5"/>
                <w:szCs w:val="25"/>
              </w:rPr>
            </w:pPr>
            <w:r w:rsidRPr="006937CB">
              <w:rPr>
                <w:color w:val="1F3864" w:themeColor="accent5" w:themeShade="80"/>
                <w:sz w:val="25"/>
                <w:szCs w:val="25"/>
              </w:rPr>
              <w:t>«</w:t>
            </w:r>
            <w:r w:rsidRPr="006937CB">
              <w:rPr>
                <w:b/>
                <w:color w:val="1F3864" w:themeColor="accent5" w:themeShade="80"/>
                <w:sz w:val="25"/>
                <w:szCs w:val="25"/>
              </w:rPr>
              <w:t>Система “наука – технологии – инновации”: методология, опыт, перспективы</w:t>
            </w:r>
            <w:r w:rsidRPr="006937CB">
              <w:rPr>
                <w:color w:val="1F3864" w:themeColor="accent5" w:themeShade="80"/>
                <w:sz w:val="25"/>
                <w:szCs w:val="25"/>
              </w:rPr>
              <w:t>»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5"/>
                <w:szCs w:val="25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b/>
                <w:color w:val="1F3864" w:themeColor="accent5" w:themeShade="80"/>
                <w:sz w:val="25"/>
                <w:szCs w:val="25"/>
                <w:lang w:val="be-BY"/>
              </w:rPr>
            </w:pPr>
            <w:r w:rsidRPr="006937CB">
              <w:rPr>
                <w:b/>
                <w:color w:val="1F3864" w:themeColor="accent5" w:themeShade="80"/>
                <w:sz w:val="25"/>
                <w:szCs w:val="25"/>
                <w:lang w:val="be-BY"/>
              </w:rPr>
              <w:t>«Сiстэма «навука – тэхналогii – iнавацыi»: метадалогiя, досвед, перспектывы»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5"/>
                <w:szCs w:val="25"/>
                <w:lang w:val="be-BY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b/>
                <w:color w:val="1F3864" w:themeColor="accent5" w:themeShade="80"/>
                <w:sz w:val="25"/>
                <w:szCs w:val="25"/>
                <w:lang w:val="be-BY"/>
              </w:rPr>
            </w:pPr>
            <w:r w:rsidRPr="006937CB">
              <w:rPr>
                <w:b/>
                <w:color w:val="1F3864" w:themeColor="accent5" w:themeShade="80"/>
                <w:sz w:val="25"/>
                <w:szCs w:val="25"/>
                <w:lang w:val="be-BY"/>
              </w:rPr>
              <w:t>«System «Science – Technologies – Innovations»: Methodology, Experience, Perspectives»</w:t>
            </w: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5"/>
                <w:szCs w:val="25"/>
                <w:lang w:val="en-US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  <w:lang w:val="en-US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  <w:lang w:val="en-US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  <w:lang w:val="en-US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jc w:val="both"/>
              <w:rPr>
                <w:color w:val="1F3864" w:themeColor="accent5" w:themeShade="80"/>
                <w:sz w:val="24"/>
                <w:szCs w:val="24"/>
                <w:lang w:val="be-BY"/>
              </w:rPr>
            </w:pPr>
          </w:p>
          <w:p w:rsidR="00372BDA" w:rsidRPr="006937CB" w:rsidRDefault="00372BDA" w:rsidP="00372BDA">
            <w:pPr>
              <w:pStyle w:val="a4"/>
              <w:spacing w:after="0"/>
              <w:ind w:left="18" w:right="-172"/>
              <w:jc w:val="both"/>
              <w:rPr>
                <w:color w:val="1F3864" w:themeColor="accent5" w:themeShade="80"/>
                <w:sz w:val="24"/>
                <w:szCs w:val="24"/>
                <w:lang w:val="be-BY"/>
              </w:rPr>
            </w:pPr>
          </w:p>
          <w:p w:rsidR="00372BDA" w:rsidRPr="006937CB" w:rsidRDefault="00372BDA" w:rsidP="00372BDA">
            <w:pPr>
              <w:pStyle w:val="a4"/>
              <w:spacing w:after="0"/>
              <w:ind w:left="18" w:right="-172"/>
              <w:jc w:val="both"/>
              <w:rPr>
                <w:color w:val="1F3864" w:themeColor="accent5" w:themeShade="80"/>
                <w:sz w:val="24"/>
                <w:szCs w:val="24"/>
                <w:lang w:val="be-BY"/>
              </w:rPr>
            </w:pPr>
          </w:p>
          <w:p w:rsidR="000527C3" w:rsidRPr="006937CB" w:rsidRDefault="000527C3" w:rsidP="00372BDA">
            <w:pPr>
              <w:pStyle w:val="a4"/>
              <w:spacing w:after="0"/>
              <w:ind w:left="18" w:right="-172"/>
              <w:rPr>
                <w:color w:val="1F3864" w:themeColor="accent5" w:themeShade="80"/>
                <w:sz w:val="24"/>
                <w:szCs w:val="24"/>
                <w:lang w:val="be-BY"/>
              </w:rPr>
            </w:pPr>
            <w:r w:rsidRPr="006937CB">
              <w:rPr>
                <w:color w:val="1F3864" w:themeColor="accent5" w:themeShade="80"/>
                <w:sz w:val="24"/>
                <w:szCs w:val="24"/>
              </w:rPr>
              <w:t>Минск,</w:t>
            </w:r>
          </w:p>
          <w:p w:rsidR="000527C3" w:rsidRPr="006937CB" w:rsidRDefault="000821D4" w:rsidP="00372BDA">
            <w:pPr>
              <w:pStyle w:val="a4"/>
              <w:spacing w:after="0"/>
              <w:ind w:left="18" w:right="-170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>09–10</w:t>
            </w:r>
            <w:r w:rsidR="000527C3" w:rsidRPr="006937CB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color w:val="1F3864" w:themeColor="accent5" w:themeShade="80"/>
                <w:sz w:val="24"/>
                <w:szCs w:val="24"/>
              </w:rPr>
              <w:t>октября 2025</w:t>
            </w:r>
            <w:r w:rsidR="000527C3" w:rsidRPr="006937CB">
              <w:rPr>
                <w:color w:val="1F3864" w:themeColor="accent5" w:themeShade="80"/>
                <w:sz w:val="24"/>
                <w:szCs w:val="24"/>
              </w:rPr>
              <w:t xml:space="preserve"> г.</w:t>
            </w:r>
          </w:p>
          <w:p w:rsidR="00396F36" w:rsidRPr="006937CB" w:rsidRDefault="00396F36" w:rsidP="000527C3">
            <w:pPr>
              <w:pStyle w:val="a4"/>
              <w:spacing w:after="0"/>
              <w:ind w:left="-142" w:right="-170"/>
              <w:rPr>
                <w:color w:val="1F3864" w:themeColor="accent5" w:themeShade="80"/>
              </w:rPr>
            </w:pPr>
          </w:p>
        </w:tc>
      </w:tr>
      <w:tr w:rsidR="000527C3" w:rsidTr="00037C01">
        <w:tc>
          <w:tcPr>
            <w:tcW w:w="5481" w:type="dxa"/>
          </w:tcPr>
          <w:p w:rsidR="006937CB" w:rsidRPr="006937CB" w:rsidRDefault="006937CB" w:rsidP="006937CB">
            <w:pPr>
              <w:pStyle w:val="Default"/>
              <w:ind w:firstLine="321"/>
              <w:jc w:val="center"/>
              <w:rPr>
                <w:i/>
                <w:color w:val="1F3864" w:themeColor="accent5" w:themeShade="80"/>
              </w:rPr>
            </w:pPr>
          </w:p>
          <w:p w:rsidR="006937CB" w:rsidRPr="006937CB" w:rsidRDefault="006937CB" w:rsidP="0058560E">
            <w:pPr>
              <w:pStyle w:val="Default"/>
              <w:ind w:firstLine="37"/>
              <w:jc w:val="center"/>
              <w:rPr>
                <w:b/>
                <w:i/>
                <w:color w:val="1F3864" w:themeColor="accent5" w:themeShade="80"/>
              </w:rPr>
            </w:pPr>
            <w:r w:rsidRPr="006937CB">
              <w:rPr>
                <w:b/>
                <w:i/>
                <w:color w:val="1F3864" w:themeColor="accent5" w:themeShade="80"/>
              </w:rPr>
              <w:t>УВАЖАЕМЫЕ КОЛЛЕГИ!</w:t>
            </w:r>
          </w:p>
          <w:p w:rsidR="006937CB" w:rsidRPr="006937CB" w:rsidRDefault="006937CB" w:rsidP="007D1C22">
            <w:pPr>
              <w:pStyle w:val="Default"/>
              <w:jc w:val="both"/>
              <w:rPr>
                <w:i/>
                <w:color w:val="1F3864" w:themeColor="accent5" w:themeShade="80"/>
              </w:rPr>
            </w:pPr>
          </w:p>
          <w:p w:rsidR="006937CB" w:rsidRDefault="006937CB" w:rsidP="00823800">
            <w:pPr>
              <w:pStyle w:val="Default"/>
              <w:ind w:right="267"/>
              <w:jc w:val="center"/>
              <w:rPr>
                <w:i/>
                <w:color w:val="1F3864" w:themeColor="accent5" w:themeShade="80"/>
              </w:rPr>
            </w:pPr>
            <w:r w:rsidRPr="006937CB">
              <w:rPr>
                <w:i/>
                <w:color w:val="1F3864" w:themeColor="accent5" w:themeShade="80"/>
              </w:rPr>
              <w:t>Приглашаем Вас принять участие в</w:t>
            </w:r>
            <w:r w:rsidR="007D1C22">
              <w:rPr>
                <w:i/>
                <w:color w:val="1F3864" w:themeColor="accent5" w:themeShade="80"/>
              </w:rPr>
              <w:t> </w:t>
            </w:r>
            <w:r w:rsidRPr="007D1C22">
              <w:rPr>
                <w:b/>
                <w:i/>
                <w:color w:val="1F3864" w:themeColor="accent5" w:themeShade="80"/>
              </w:rPr>
              <w:t xml:space="preserve">Международной </w:t>
            </w:r>
            <w:r w:rsidR="000C335D">
              <w:rPr>
                <w:b/>
                <w:i/>
                <w:color w:val="1F3864" w:themeColor="accent5" w:themeShade="80"/>
              </w:rPr>
              <w:br/>
            </w:r>
            <w:r w:rsidRPr="007D1C22">
              <w:rPr>
                <w:b/>
                <w:i/>
                <w:color w:val="1F3864" w:themeColor="accent5" w:themeShade="80"/>
              </w:rPr>
              <w:t xml:space="preserve">научно-практической конференции </w:t>
            </w:r>
            <w:r w:rsidR="00823800">
              <w:rPr>
                <w:b/>
                <w:i/>
                <w:color w:val="1F3864" w:themeColor="accent5" w:themeShade="80"/>
              </w:rPr>
              <w:br/>
            </w:r>
            <w:r w:rsidRPr="007D1C22">
              <w:rPr>
                <w:b/>
                <w:i/>
                <w:color w:val="1F3864" w:themeColor="accent5" w:themeShade="80"/>
              </w:rPr>
              <w:t>«Система “наука – технологии – инновации”: методология, опыт, перспективы»</w:t>
            </w:r>
            <w:r w:rsidRPr="006937CB">
              <w:rPr>
                <w:i/>
                <w:color w:val="1F3864" w:themeColor="accent5" w:themeShade="80"/>
              </w:rPr>
              <w:t xml:space="preserve">, </w:t>
            </w:r>
            <w:r w:rsidR="00823800">
              <w:rPr>
                <w:i/>
                <w:color w:val="1F3864" w:themeColor="accent5" w:themeShade="80"/>
              </w:rPr>
              <w:br/>
            </w:r>
            <w:r w:rsidRPr="006937CB">
              <w:rPr>
                <w:i/>
                <w:color w:val="1F3864" w:themeColor="accent5" w:themeShade="80"/>
              </w:rPr>
              <w:t xml:space="preserve">которая состоится </w:t>
            </w:r>
            <w:r w:rsidR="000821D4">
              <w:rPr>
                <w:i/>
                <w:color w:val="1F3864" w:themeColor="accent5" w:themeShade="80"/>
              </w:rPr>
              <w:t>09</w:t>
            </w:r>
            <w:r w:rsidRPr="006937CB">
              <w:rPr>
                <w:i/>
                <w:color w:val="1F3864" w:themeColor="accent5" w:themeShade="80"/>
              </w:rPr>
              <w:t>–</w:t>
            </w:r>
            <w:r w:rsidR="000821D4">
              <w:rPr>
                <w:i/>
                <w:color w:val="1F3864" w:themeColor="accent5" w:themeShade="80"/>
              </w:rPr>
              <w:t>10 октября</w:t>
            </w:r>
            <w:r w:rsidRPr="006937CB">
              <w:rPr>
                <w:i/>
                <w:color w:val="1F3864" w:themeColor="accent5" w:themeShade="80"/>
              </w:rPr>
              <w:t xml:space="preserve"> 202</w:t>
            </w:r>
            <w:r w:rsidR="000821D4">
              <w:rPr>
                <w:i/>
                <w:color w:val="1F3864" w:themeColor="accent5" w:themeShade="80"/>
              </w:rPr>
              <w:t>5</w:t>
            </w:r>
            <w:r w:rsidRPr="006937CB">
              <w:rPr>
                <w:i/>
                <w:color w:val="1F3864" w:themeColor="accent5" w:themeShade="80"/>
              </w:rPr>
              <w:t xml:space="preserve"> г. в</w:t>
            </w:r>
            <w:r w:rsidR="00823800">
              <w:rPr>
                <w:i/>
                <w:color w:val="1F3864" w:themeColor="accent5" w:themeShade="80"/>
              </w:rPr>
              <w:t> </w:t>
            </w:r>
            <w:r w:rsidRPr="006937CB">
              <w:rPr>
                <w:i/>
                <w:color w:val="1F3864" w:themeColor="accent5" w:themeShade="80"/>
              </w:rPr>
              <w:t>ГНУ «Центр системного анализа и стратегических исследований НАН</w:t>
            </w:r>
            <w:r w:rsidR="007D1C22">
              <w:rPr>
                <w:i/>
                <w:color w:val="1F3864" w:themeColor="accent5" w:themeShade="80"/>
              </w:rPr>
              <w:t> </w:t>
            </w:r>
            <w:r w:rsidRPr="006937CB">
              <w:rPr>
                <w:i/>
                <w:color w:val="1F3864" w:themeColor="accent5" w:themeShade="80"/>
              </w:rPr>
              <w:t>Беларуси».</w:t>
            </w:r>
          </w:p>
          <w:p w:rsidR="007D1C22" w:rsidRPr="006937CB" w:rsidRDefault="007D1C22" w:rsidP="007D1C22">
            <w:pPr>
              <w:pStyle w:val="Default"/>
              <w:ind w:right="267"/>
              <w:jc w:val="both"/>
              <w:rPr>
                <w:i/>
                <w:color w:val="1F3864" w:themeColor="accent5" w:themeShade="80"/>
              </w:rPr>
            </w:pPr>
          </w:p>
          <w:p w:rsidR="0058560E" w:rsidRDefault="00584808" w:rsidP="0058560E">
            <w:pPr>
              <w:ind w:left="37" w:right="267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НАУЧНЫЕ </w:t>
            </w:r>
            <w:bookmarkStart w:id="0" w:name="_GoBack"/>
            <w:bookmarkEnd w:id="0"/>
            <w:r w:rsidR="0058560E" w:rsidRPr="007D1C22">
              <w:rPr>
                <w:b/>
                <w:color w:val="1F3864" w:themeColor="accent5" w:themeShade="80"/>
                <w:sz w:val="24"/>
                <w:szCs w:val="24"/>
              </w:rPr>
              <w:t>НАПРАВЛЕНИЯ РАБОТЫ КОНФЕРЕНЦИИ</w:t>
            </w:r>
          </w:p>
          <w:p w:rsidR="0058560E" w:rsidRPr="007D1C22" w:rsidRDefault="0058560E" w:rsidP="0058560E">
            <w:pPr>
              <w:ind w:left="37" w:right="267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58560E" w:rsidRPr="007D1C22" w:rsidRDefault="0058560E" w:rsidP="0058560E">
            <w:pPr>
              <w:pStyle w:val="a6"/>
              <w:numPr>
                <w:ilvl w:val="0"/>
                <w:numId w:val="1"/>
              </w:numPr>
              <w:tabs>
                <w:tab w:val="left" w:pos="321"/>
                <w:tab w:val="left" w:pos="567"/>
              </w:tabs>
              <w:spacing w:after="0"/>
              <w:ind w:left="321" w:right="267" w:hanging="284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color w:val="1F3864" w:themeColor="accent5" w:themeShade="80"/>
                <w:sz w:val="24"/>
                <w:szCs w:val="24"/>
              </w:rPr>
              <w:t>Актуальные тренды, стратегии, модели и прогнозы развития научно-технической сферы.</w:t>
            </w:r>
          </w:p>
          <w:p w:rsidR="0058560E" w:rsidRPr="007D1C22" w:rsidRDefault="0058560E" w:rsidP="0058560E">
            <w:pPr>
              <w:pStyle w:val="a6"/>
              <w:numPr>
                <w:ilvl w:val="0"/>
                <w:numId w:val="1"/>
              </w:numPr>
              <w:tabs>
                <w:tab w:val="left" w:pos="321"/>
                <w:tab w:val="left" w:pos="567"/>
              </w:tabs>
              <w:spacing w:after="0"/>
              <w:ind w:left="321" w:right="267" w:hanging="284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color w:val="1F3864" w:themeColor="accent5" w:themeShade="80"/>
                <w:sz w:val="24"/>
                <w:szCs w:val="24"/>
              </w:rPr>
              <w:t>Процессы диффузии технологий в системе «наука – производство».</w:t>
            </w:r>
          </w:p>
          <w:p w:rsidR="0058560E" w:rsidRPr="007D1C22" w:rsidRDefault="0058560E" w:rsidP="0058560E">
            <w:pPr>
              <w:pStyle w:val="a6"/>
              <w:numPr>
                <w:ilvl w:val="0"/>
                <w:numId w:val="1"/>
              </w:numPr>
              <w:tabs>
                <w:tab w:val="left" w:pos="321"/>
                <w:tab w:val="left" w:pos="567"/>
              </w:tabs>
              <w:spacing w:after="0"/>
              <w:ind w:left="321" w:right="267" w:hanging="284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color w:val="1F3864" w:themeColor="accent5" w:themeShade="80"/>
                <w:sz w:val="24"/>
                <w:szCs w:val="24"/>
              </w:rPr>
              <w:t>Ресурсы и инфраструктура инновационного развития.</w:t>
            </w:r>
          </w:p>
          <w:p w:rsidR="0058560E" w:rsidRPr="007D1C22" w:rsidRDefault="0058560E" w:rsidP="0058560E">
            <w:pPr>
              <w:pStyle w:val="a6"/>
              <w:numPr>
                <w:ilvl w:val="0"/>
                <w:numId w:val="1"/>
              </w:numPr>
              <w:tabs>
                <w:tab w:val="left" w:pos="321"/>
                <w:tab w:val="left" w:pos="567"/>
              </w:tabs>
              <w:spacing w:after="0"/>
              <w:ind w:left="321" w:right="267" w:hanging="284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color w:val="1F3864" w:themeColor="accent5" w:themeShade="80"/>
                <w:sz w:val="24"/>
                <w:szCs w:val="24"/>
              </w:rPr>
              <w:t>Регулирование научной, научно-технической и инновационной деятельности: опыт и перспективы.</w:t>
            </w:r>
          </w:p>
          <w:p w:rsidR="0058560E" w:rsidRPr="0058560E" w:rsidRDefault="0058560E" w:rsidP="0058560E">
            <w:pPr>
              <w:ind w:left="37" w:right="267" w:firstLine="530"/>
              <w:rPr>
                <w:i/>
                <w:color w:val="1F3864" w:themeColor="accent5" w:themeShade="80"/>
                <w:sz w:val="24"/>
                <w:szCs w:val="24"/>
              </w:rPr>
            </w:pPr>
          </w:p>
          <w:p w:rsidR="007D1C22" w:rsidRPr="007D1C22" w:rsidRDefault="007D1C22" w:rsidP="0058560E">
            <w:pPr>
              <w:ind w:left="37" w:right="267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b/>
                <w:color w:val="1F3864" w:themeColor="accent5" w:themeShade="80"/>
                <w:sz w:val="24"/>
                <w:szCs w:val="24"/>
              </w:rPr>
              <w:t>ОРГАНИЗАЦИОННЫЙ КОМИТЕТ КОНФЕРЕНЦИИ</w:t>
            </w:r>
          </w:p>
          <w:p w:rsidR="007D1C22" w:rsidRDefault="007D1C22" w:rsidP="007D1C22">
            <w:pPr>
              <w:ind w:left="37" w:right="267" w:firstLine="530"/>
              <w:rPr>
                <w:i/>
                <w:color w:val="1F3864" w:themeColor="accent5" w:themeShade="80"/>
                <w:sz w:val="24"/>
                <w:szCs w:val="24"/>
              </w:rPr>
            </w:pPr>
          </w:p>
          <w:p w:rsidR="007D1C22" w:rsidRDefault="007D1C22" w:rsidP="007D1C22">
            <w:pPr>
              <w:ind w:left="37" w:right="267" w:firstLine="0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i/>
                <w:color w:val="1F3864" w:themeColor="accent5" w:themeShade="80"/>
                <w:sz w:val="24"/>
                <w:szCs w:val="24"/>
              </w:rPr>
              <w:t>Председатель</w:t>
            </w:r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: Гончаров Валерий Валерьевич – директор </w:t>
            </w:r>
            <w:proofErr w:type="spellStart"/>
            <w:r w:rsidRPr="007D1C22">
              <w:rPr>
                <w:color w:val="1F3864" w:themeColor="accent5" w:themeShade="80"/>
                <w:sz w:val="24"/>
                <w:szCs w:val="24"/>
              </w:rPr>
              <w:t>ЦСАиСИ</w:t>
            </w:r>
            <w:proofErr w:type="spellEnd"/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 НАН Беларуси, к.э.</w:t>
            </w:r>
            <w:proofErr w:type="gramStart"/>
            <w:r w:rsidRPr="007D1C22">
              <w:rPr>
                <w:color w:val="1F3864" w:themeColor="accent5" w:themeShade="80"/>
                <w:sz w:val="24"/>
                <w:szCs w:val="24"/>
              </w:rPr>
              <w:t>н</w:t>
            </w:r>
            <w:proofErr w:type="gramEnd"/>
            <w:r w:rsidRPr="007D1C22">
              <w:rPr>
                <w:color w:val="1F3864" w:themeColor="accent5" w:themeShade="80"/>
                <w:sz w:val="24"/>
                <w:szCs w:val="24"/>
              </w:rPr>
              <w:t>.</w:t>
            </w:r>
          </w:p>
          <w:p w:rsidR="0058560E" w:rsidRPr="007D1C22" w:rsidRDefault="0058560E" w:rsidP="007D1C22">
            <w:pPr>
              <w:ind w:left="37" w:right="26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7D1C22" w:rsidRDefault="007D1C22" w:rsidP="007D1C22">
            <w:pPr>
              <w:ind w:left="37" w:right="267" w:firstLine="0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i/>
                <w:color w:val="1F3864" w:themeColor="accent5" w:themeShade="80"/>
                <w:sz w:val="24"/>
                <w:szCs w:val="24"/>
              </w:rPr>
              <w:t>Заместитель</w:t>
            </w:r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: Дедков Сергей Маратович – заместитель директора по научной работе </w:t>
            </w:r>
            <w:proofErr w:type="spellStart"/>
            <w:r w:rsidRPr="007D1C22">
              <w:rPr>
                <w:color w:val="1F3864" w:themeColor="accent5" w:themeShade="80"/>
                <w:sz w:val="24"/>
                <w:szCs w:val="24"/>
              </w:rPr>
              <w:t>ЦСАиСИ</w:t>
            </w:r>
            <w:proofErr w:type="spellEnd"/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 НАН Беларуси, к.э.н., доцент.</w:t>
            </w:r>
          </w:p>
          <w:p w:rsidR="0058560E" w:rsidRPr="007D1C22" w:rsidRDefault="0058560E" w:rsidP="007D1C22">
            <w:pPr>
              <w:ind w:left="37" w:right="26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7D1C22" w:rsidRPr="007D1C22" w:rsidRDefault="007D1C22" w:rsidP="007D1C22">
            <w:pPr>
              <w:ind w:left="37" w:right="267" w:firstLine="0"/>
              <w:rPr>
                <w:color w:val="1F3864" w:themeColor="accent5" w:themeShade="80"/>
                <w:sz w:val="24"/>
                <w:szCs w:val="24"/>
              </w:rPr>
            </w:pPr>
            <w:r w:rsidRPr="007D1C22">
              <w:rPr>
                <w:i/>
                <w:color w:val="1F3864" w:themeColor="accent5" w:themeShade="80"/>
                <w:sz w:val="24"/>
                <w:szCs w:val="24"/>
              </w:rPr>
              <w:t>Секретарь</w:t>
            </w:r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7D1C22">
              <w:rPr>
                <w:color w:val="1F3864" w:themeColor="accent5" w:themeShade="80"/>
                <w:sz w:val="24"/>
                <w:szCs w:val="24"/>
              </w:rPr>
              <w:t>Чепик</w:t>
            </w:r>
            <w:proofErr w:type="spellEnd"/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 Денис Анатольевич – ученый</w:t>
            </w:r>
            <w:r>
              <w:rPr>
                <w:color w:val="1F3864" w:themeColor="accent5" w:themeShade="80"/>
                <w:sz w:val="24"/>
                <w:szCs w:val="24"/>
              </w:rPr>
              <w:t> </w:t>
            </w:r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секретарь </w:t>
            </w:r>
            <w:proofErr w:type="spellStart"/>
            <w:r w:rsidRPr="007D1C22">
              <w:rPr>
                <w:color w:val="1F3864" w:themeColor="accent5" w:themeShade="80"/>
                <w:sz w:val="24"/>
                <w:szCs w:val="24"/>
              </w:rPr>
              <w:t>ЦСАиСИ</w:t>
            </w:r>
            <w:proofErr w:type="spellEnd"/>
            <w:r w:rsidRPr="007D1C22">
              <w:rPr>
                <w:color w:val="1F3864" w:themeColor="accent5" w:themeShade="80"/>
                <w:sz w:val="24"/>
                <w:szCs w:val="24"/>
              </w:rPr>
              <w:t xml:space="preserve"> НАН Беларуси, к.э.н., доцент.</w:t>
            </w:r>
          </w:p>
          <w:p w:rsidR="007D1C22" w:rsidRPr="007D1C22" w:rsidRDefault="007D1C22" w:rsidP="007D1C22">
            <w:pPr>
              <w:ind w:left="37" w:right="267" w:firstLine="530"/>
              <w:rPr>
                <w:color w:val="1F3864" w:themeColor="accent5" w:themeShade="80"/>
                <w:sz w:val="24"/>
                <w:szCs w:val="24"/>
              </w:rPr>
            </w:pPr>
          </w:p>
          <w:p w:rsidR="000527C3" w:rsidRPr="006937CB" w:rsidRDefault="000527C3" w:rsidP="000527C3">
            <w:pPr>
              <w:rPr>
                <w:color w:val="1F3864" w:themeColor="accent5" w:themeShade="80"/>
              </w:rPr>
            </w:pPr>
          </w:p>
        </w:tc>
        <w:tc>
          <w:tcPr>
            <w:tcW w:w="5481" w:type="dxa"/>
          </w:tcPr>
          <w:p w:rsidR="0058560E" w:rsidRDefault="0058560E" w:rsidP="0058560E">
            <w:pPr>
              <w:ind w:right="87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58560E" w:rsidRPr="0058560E" w:rsidRDefault="0058560E" w:rsidP="0058560E">
            <w:pPr>
              <w:ind w:right="87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b/>
                <w:color w:val="1F3864" w:themeColor="accent5" w:themeShade="80"/>
                <w:sz w:val="24"/>
                <w:szCs w:val="24"/>
              </w:rPr>
              <w:t>ВРЕМЯ И МЕСТО ПРОВЕДЕНИЯ КОНФЕРЕНЦИИ</w:t>
            </w:r>
          </w:p>
          <w:p w:rsidR="0058560E" w:rsidRDefault="0058560E" w:rsidP="0058560E">
            <w:pPr>
              <w:ind w:right="87" w:firstLine="0"/>
              <w:rPr>
                <w:i/>
                <w:color w:val="1F3864" w:themeColor="accent5" w:themeShade="80"/>
                <w:sz w:val="24"/>
                <w:szCs w:val="24"/>
              </w:rPr>
            </w:pPr>
          </w:p>
          <w:p w:rsidR="00823800" w:rsidRDefault="0058560E" w:rsidP="0058560E">
            <w:pPr>
              <w:ind w:right="87" w:firstLine="0"/>
              <w:rPr>
                <w:i/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Формат конференции гибридный: очное заседание с </w:t>
            </w:r>
            <w:r w:rsidR="00797EFC">
              <w:rPr>
                <w:i/>
                <w:color w:val="1F3864" w:themeColor="accent5" w:themeShade="80"/>
                <w:sz w:val="24"/>
                <w:szCs w:val="24"/>
              </w:rPr>
              <w:t>подключением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видеоконференц</w:t>
            </w:r>
            <w:r w:rsidR="00797EFC">
              <w:rPr>
                <w:i/>
                <w:color w:val="1F3864" w:themeColor="accent5" w:themeShade="80"/>
                <w:sz w:val="24"/>
                <w:szCs w:val="24"/>
              </w:rPr>
              <w:t>связи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. </w:t>
            </w:r>
          </w:p>
          <w:p w:rsidR="00035A09" w:rsidRDefault="00035A09" w:rsidP="0058560E">
            <w:pPr>
              <w:ind w:right="87" w:firstLine="0"/>
              <w:rPr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i/>
                <w:color w:val="1F3864" w:themeColor="accent5" w:themeShade="80"/>
                <w:sz w:val="24"/>
                <w:szCs w:val="24"/>
              </w:rPr>
              <w:t xml:space="preserve">Докладчики, принимающие участие в очном формате, определяются Оргкомитетом. </w:t>
            </w:r>
          </w:p>
          <w:p w:rsidR="00823800" w:rsidRDefault="00823800" w:rsidP="0058560E">
            <w:pPr>
              <w:ind w:right="87" w:firstLine="0"/>
              <w:rPr>
                <w:i/>
                <w:color w:val="1F3864" w:themeColor="accent5" w:themeShade="80"/>
                <w:sz w:val="24"/>
                <w:szCs w:val="24"/>
              </w:rPr>
            </w:pPr>
          </w:p>
          <w:p w:rsidR="0058560E" w:rsidRPr="000C335D" w:rsidRDefault="00867939" w:rsidP="00035A09">
            <w:pPr>
              <w:ind w:right="87" w:firstLine="0"/>
              <w:rPr>
                <w:b/>
                <w:i/>
                <w:color w:val="1F3864" w:themeColor="accent5" w:themeShade="80"/>
                <w:sz w:val="24"/>
                <w:szCs w:val="24"/>
              </w:rPr>
            </w:pPr>
            <w:r w:rsidRPr="000C335D">
              <w:rPr>
                <w:b/>
                <w:i/>
                <w:color w:val="1F3864" w:themeColor="accent5" w:themeShade="80"/>
                <w:sz w:val="24"/>
                <w:szCs w:val="24"/>
                <w:lang w:val="be-BY"/>
              </w:rPr>
              <w:t xml:space="preserve">Программа работы </w:t>
            </w:r>
            <w:r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Конференции, а</w:t>
            </w:r>
            <w:r w:rsidR="00035A09">
              <w:rPr>
                <w:b/>
                <w:i/>
                <w:color w:val="1F3864" w:themeColor="accent5" w:themeShade="80"/>
                <w:sz w:val="24"/>
                <w:szCs w:val="24"/>
              </w:rPr>
              <w:t> </w:t>
            </w:r>
            <w:r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также</w:t>
            </w:r>
            <w:r w:rsidR="00035A09">
              <w:rPr>
                <w:b/>
                <w:i/>
                <w:color w:val="1F3864" w:themeColor="accent5" w:themeShade="80"/>
                <w:sz w:val="24"/>
                <w:szCs w:val="24"/>
              </w:rPr>
              <w:t> </w:t>
            </w:r>
            <w:r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 xml:space="preserve">информация </w:t>
            </w:r>
            <w:r w:rsidR="0058560E"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о месте проведения заседания и ссылка на присоединение к</w:t>
            </w:r>
            <w:r w:rsidR="00035A09">
              <w:rPr>
                <w:b/>
                <w:i/>
                <w:color w:val="1F3864" w:themeColor="accent5" w:themeShade="80"/>
                <w:sz w:val="24"/>
                <w:szCs w:val="24"/>
              </w:rPr>
              <w:t> видеоконференц</w:t>
            </w:r>
            <w:r w:rsidR="0058560E"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связи буд</w:t>
            </w:r>
            <w:r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у</w:t>
            </w:r>
            <w:r w:rsidR="0058560E"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т предоставлен</w:t>
            </w:r>
            <w:r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>ы</w:t>
            </w:r>
            <w:r w:rsidR="0058560E" w:rsidRPr="000C335D">
              <w:rPr>
                <w:b/>
                <w:i/>
                <w:color w:val="1F3864" w:themeColor="accent5" w:themeShade="80"/>
                <w:sz w:val="24"/>
                <w:szCs w:val="24"/>
              </w:rPr>
              <w:t xml:space="preserve"> дополнительно.</w:t>
            </w:r>
          </w:p>
          <w:p w:rsid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58560E" w:rsidRDefault="000821D4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i/>
                <w:color w:val="1F3864" w:themeColor="accent5" w:themeShade="80"/>
                <w:sz w:val="24"/>
                <w:szCs w:val="24"/>
              </w:rPr>
              <w:t>Пленарное заседание: 09</w:t>
            </w:r>
            <w:r w:rsidR="0058560E"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i/>
                <w:color w:val="1F3864" w:themeColor="accent5" w:themeShade="80"/>
                <w:sz w:val="24"/>
                <w:szCs w:val="24"/>
              </w:rPr>
              <w:t>октября</w:t>
            </w:r>
            <w:r w:rsidR="0058560E"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202</w:t>
            </w:r>
            <w:r>
              <w:rPr>
                <w:i/>
                <w:color w:val="1F3864" w:themeColor="accent5" w:themeShade="80"/>
                <w:sz w:val="24"/>
                <w:szCs w:val="24"/>
              </w:rPr>
              <w:t>5</w:t>
            </w:r>
            <w:r w:rsidR="0058560E"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г. </w:t>
            </w:r>
            <w:r w:rsidR="0058560E">
              <w:rPr>
                <w:i/>
                <w:color w:val="1F3864" w:themeColor="accent5" w:themeShade="80"/>
                <w:sz w:val="24"/>
                <w:szCs w:val="24"/>
              </w:rPr>
              <w:br/>
            </w:r>
            <w:r w:rsidR="0058560E" w:rsidRPr="0058560E">
              <w:rPr>
                <w:i/>
                <w:color w:val="1F3864" w:themeColor="accent5" w:themeShade="80"/>
                <w:sz w:val="24"/>
                <w:szCs w:val="24"/>
              </w:rPr>
              <w:t>14:00–18:00</w:t>
            </w:r>
            <w:r w:rsidR="0058560E" w:rsidRPr="0058560E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="00035A09">
              <w:rPr>
                <w:i/>
                <w:color w:val="1F3864" w:themeColor="accent5" w:themeShade="80"/>
                <w:sz w:val="24"/>
                <w:szCs w:val="24"/>
              </w:rPr>
              <w:t>(</w:t>
            </w:r>
            <w:r w:rsidR="00035A09" w:rsidRPr="0058560E">
              <w:rPr>
                <w:color w:val="1F3864" w:themeColor="accent5" w:themeShade="80"/>
                <w:sz w:val="24"/>
                <w:szCs w:val="24"/>
              </w:rPr>
              <w:t>г. Минск, пр-т Независимости, 66</w:t>
            </w:r>
            <w:r w:rsidR="00EA028F">
              <w:rPr>
                <w:color w:val="1F3864" w:themeColor="accent5" w:themeShade="80"/>
                <w:sz w:val="24"/>
                <w:szCs w:val="24"/>
              </w:rPr>
              <w:t xml:space="preserve">, здание </w:t>
            </w:r>
            <w:r w:rsidR="00EA028F" w:rsidRPr="0058560E">
              <w:rPr>
                <w:color w:val="1F3864" w:themeColor="accent5" w:themeShade="80"/>
                <w:sz w:val="24"/>
                <w:szCs w:val="24"/>
              </w:rPr>
              <w:t>Президиум</w:t>
            </w:r>
            <w:r w:rsidR="00EA028F">
              <w:rPr>
                <w:color w:val="1F3864" w:themeColor="accent5" w:themeShade="80"/>
                <w:sz w:val="24"/>
                <w:szCs w:val="24"/>
              </w:rPr>
              <w:t>а</w:t>
            </w:r>
            <w:r w:rsidR="00EA028F" w:rsidRPr="0058560E">
              <w:rPr>
                <w:color w:val="1F3864" w:themeColor="accent5" w:themeShade="80"/>
                <w:sz w:val="24"/>
                <w:szCs w:val="24"/>
              </w:rPr>
              <w:t xml:space="preserve"> НАН Беларуси</w:t>
            </w:r>
            <w:r w:rsidR="00035A09">
              <w:rPr>
                <w:color w:val="1F3864" w:themeColor="accent5" w:themeShade="80"/>
                <w:sz w:val="24"/>
                <w:szCs w:val="24"/>
              </w:rPr>
              <w:t>)</w:t>
            </w:r>
            <w:r w:rsidR="00035A09" w:rsidRPr="0058560E">
              <w:rPr>
                <w:color w:val="1F3864" w:themeColor="accent5" w:themeShade="80"/>
                <w:sz w:val="24"/>
                <w:szCs w:val="24"/>
              </w:rPr>
              <w:t>;</w:t>
            </w:r>
          </w:p>
          <w:p w:rsid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>Заседание секций: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="000821D4">
              <w:rPr>
                <w:i/>
                <w:color w:val="1F3864" w:themeColor="accent5" w:themeShade="80"/>
                <w:sz w:val="24"/>
                <w:szCs w:val="24"/>
              </w:rPr>
              <w:t>10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</w:t>
            </w:r>
            <w:r w:rsidR="000821D4">
              <w:rPr>
                <w:i/>
                <w:color w:val="1F3864" w:themeColor="accent5" w:themeShade="80"/>
                <w:sz w:val="24"/>
                <w:szCs w:val="24"/>
              </w:rPr>
              <w:t>октября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202</w:t>
            </w:r>
            <w:r w:rsidR="000821D4">
              <w:rPr>
                <w:i/>
                <w:color w:val="1F3864" w:themeColor="accent5" w:themeShade="80"/>
                <w:sz w:val="24"/>
                <w:szCs w:val="24"/>
              </w:rPr>
              <w:t>5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 xml:space="preserve"> г. </w:t>
            </w:r>
            <w:r>
              <w:rPr>
                <w:i/>
                <w:color w:val="1F3864" w:themeColor="accent5" w:themeShade="80"/>
                <w:sz w:val="24"/>
                <w:szCs w:val="24"/>
              </w:rPr>
              <w:br/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>10:00–14:00</w:t>
            </w:r>
            <w:r>
              <w:rPr>
                <w:i/>
                <w:color w:val="1F3864" w:themeColor="accent5" w:themeShade="80"/>
                <w:sz w:val="24"/>
                <w:szCs w:val="24"/>
              </w:rPr>
              <w:t xml:space="preserve"> </w:t>
            </w:r>
            <w:r w:rsidRPr="00823800">
              <w:rPr>
                <w:color w:val="1F3864" w:themeColor="accent5" w:themeShade="80"/>
                <w:sz w:val="24"/>
                <w:szCs w:val="24"/>
              </w:rPr>
              <w:t>(</w:t>
            </w:r>
            <w:r w:rsidR="00035A09" w:rsidRPr="0058560E">
              <w:rPr>
                <w:color w:val="1F3864" w:themeColor="accent5" w:themeShade="80"/>
                <w:sz w:val="24"/>
                <w:szCs w:val="24"/>
              </w:rPr>
              <w:t>г. Минск, пр-т Независимости, 66</w:t>
            </w:r>
            <w:r w:rsidR="00EA028F">
              <w:rPr>
                <w:color w:val="1F3864" w:themeColor="accent5" w:themeShade="80"/>
                <w:sz w:val="24"/>
                <w:szCs w:val="24"/>
              </w:rPr>
              <w:t>,</w:t>
            </w:r>
            <w:r w:rsidR="00035A09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="00EA028F">
              <w:rPr>
                <w:color w:val="1F3864" w:themeColor="accent5" w:themeShade="80"/>
                <w:sz w:val="24"/>
                <w:szCs w:val="24"/>
              </w:rPr>
              <w:t xml:space="preserve">здание </w:t>
            </w:r>
            <w:r w:rsidR="00035A09" w:rsidRPr="0058560E">
              <w:rPr>
                <w:color w:val="1F3864" w:themeColor="accent5" w:themeShade="80"/>
                <w:sz w:val="24"/>
                <w:szCs w:val="24"/>
              </w:rPr>
              <w:t>Президиум</w:t>
            </w:r>
            <w:r w:rsidR="00EA028F">
              <w:rPr>
                <w:color w:val="1F3864" w:themeColor="accent5" w:themeShade="80"/>
                <w:sz w:val="24"/>
                <w:szCs w:val="24"/>
              </w:rPr>
              <w:t>а</w:t>
            </w:r>
            <w:r w:rsidR="00035A09" w:rsidRPr="0058560E">
              <w:rPr>
                <w:color w:val="1F3864" w:themeColor="accent5" w:themeShade="80"/>
                <w:sz w:val="24"/>
                <w:szCs w:val="24"/>
              </w:rPr>
              <w:t xml:space="preserve"> НАН Беларуси</w:t>
            </w:r>
            <w:r w:rsidR="00035A09">
              <w:rPr>
                <w:color w:val="1F3864" w:themeColor="accent5" w:themeShade="80"/>
                <w:sz w:val="24"/>
                <w:szCs w:val="24"/>
              </w:rPr>
              <w:t>,</w:t>
            </w:r>
            <w:r w:rsidR="00035A09" w:rsidRPr="00823800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Pr="00823800">
              <w:rPr>
                <w:color w:val="1F3864" w:themeColor="accent5" w:themeShade="80"/>
                <w:sz w:val="24"/>
                <w:szCs w:val="24"/>
              </w:rPr>
              <w:t>к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>омнаты переговоров</w:t>
            </w:r>
            <w:r>
              <w:rPr>
                <w:color w:val="1F3864" w:themeColor="accent5" w:themeShade="80"/>
                <w:sz w:val="24"/>
                <w:szCs w:val="24"/>
              </w:rPr>
              <w:t>)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>.</w:t>
            </w:r>
          </w:p>
          <w:p w:rsid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color w:val="1F3864" w:themeColor="accent5" w:themeShade="80"/>
                <w:sz w:val="24"/>
                <w:szCs w:val="24"/>
              </w:rPr>
              <w:t>Продолжительность пленарного доклада – до</w:t>
            </w:r>
            <w:r>
              <w:rPr>
                <w:color w:val="1F3864" w:themeColor="accent5" w:themeShade="80"/>
                <w:sz w:val="24"/>
                <w:szCs w:val="24"/>
              </w:rPr>
              <w:t> 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>20</w:t>
            </w:r>
            <w:r>
              <w:rPr>
                <w:color w:val="1F3864" w:themeColor="accent5" w:themeShade="80"/>
                <w:sz w:val="24"/>
                <w:szCs w:val="24"/>
              </w:rPr>
              <w:t> 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>минут, секционного доклада – до 10 минут.</w:t>
            </w:r>
          </w:p>
          <w:p w:rsidR="0058560E" w:rsidRP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color w:val="1F3864" w:themeColor="accent5" w:themeShade="80"/>
                <w:sz w:val="24"/>
                <w:szCs w:val="24"/>
              </w:rPr>
              <w:t>Рабочие языки: белорусский, русский, английский (</w:t>
            </w:r>
            <w:r w:rsidRPr="0058560E">
              <w:rPr>
                <w:i/>
                <w:color w:val="1F3864" w:themeColor="accent5" w:themeShade="80"/>
                <w:sz w:val="24"/>
                <w:szCs w:val="24"/>
              </w:rPr>
              <w:t>синхронный перевод не предусмотрен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 xml:space="preserve">). </w:t>
            </w:r>
          </w:p>
          <w:p w:rsidR="000C335D" w:rsidRDefault="000C335D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0C335D" w:rsidRPr="0058560E" w:rsidRDefault="000C335D" w:rsidP="000C335D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b/>
                <w:color w:val="1F3864" w:themeColor="accent5" w:themeShade="80"/>
                <w:sz w:val="24"/>
                <w:szCs w:val="24"/>
              </w:rPr>
              <w:t xml:space="preserve">Участие в Конференции БЕСПЛАТНОЕ. </w:t>
            </w:r>
            <w:r w:rsidRPr="0058560E">
              <w:rPr>
                <w:color w:val="1F3864" w:themeColor="accent5" w:themeShade="80"/>
                <w:sz w:val="24"/>
                <w:szCs w:val="24"/>
              </w:rPr>
              <w:t>Расходы, связанные с участием в Конференции (проезд, проживание, питание), оплачиваются командирующей стороной или непосредственно участниками.</w:t>
            </w:r>
          </w:p>
          <w:p w:rsidR="0058560E" w:rsidRPr="0058560E" w:rsidRDefault="0058560E" w:rsidP="0058560E">
            <w:pPr>
              <w:ind w:right="87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58560E" w:rsidRDefault="0058560E" w:rsidP="000C335D">
            <w:pPr>
              <w:ind w:right="72" w:firstLine="0"/>
              <w:rPr>
                <w:color w:val="1F3864" w:themeColor="accent5" w:themeShade="80"/>
                <w:sz w:val="24"/>
                <w:szCs w:val="24"/>
              </w:rPr>
            </w:pPr>
            <w:r w:rsidRPr="0058560E">
              <w:rPr>
                <w:color w:val="1F3864" w:themeColor="accent5" w:themeShade="80"/>
                <w:sz w:val="24"/>
                <w:szCs w:val="24"/>
              </w:rPr>
              <w:t>По результатам работы Конференции будет издан сборник материалов.</w:t>
            </w:r>
          </w:p>
          <w:p w:rsidR="000527C3" w:rsidRPr="006937CB" w:rsidRDefault="000C335D" w:rsidP="000C335D">
            <w:pPr>
              <w:ind w:right="72" w:firstLine="0"/>
              <w:rPr>
                <w:color w:val="1F3864" w:themeColor="accent5" w:themeShade="80"/>
              </w:rPr>
            </w:pPr>
            <w:r w:rsidRPr="00823800">
              <w:rPr>
                <w:i/>
                <w:color w:val="1F3864" w:themeColor="accent5" w:themeShade="80"/>
                <w:sz w:val="24"/>
                <w:szCs w:val="24"/>
              </w:rPr>
              <w:t>Оргкомитет оставляет за собой право направлять представленные материалы на</w:t>
            </w:r>
            <w:r>
              <w:rPr>
                <w:i/>
                <w:color w:val="1F3864" w:themeColor="accent5" w:themeShade="80"/>
              </w:rPr>
              <w:t> </w:t>
            </w:r>
            <w:r w:rsidRPr="00823800">
              <w:rPr>
                <w:i/>
                <w:color w:val="1F3864" w:themeColor="accent5" w:themeShade="80"/>
                <w:sz w:val="24"/>
                <w:szCs w:val="24"/>
              </w:rPr>
              <w:t>рецензирование и принимать решени</w:t>
            </w:r>
            <w:r>
              <w:rPr>
                <w:i/>
                <w:color w:val="1F3864" w:themeColor="accent5" w:themeShade="80"/>
                <w:sz w:val="24"/>
                <w:szCs w:val="24"/>
              </w:rPr>
              <w:t>е</w:t>
            </w:r>
            <w:r w:rsidRPr="00823800">
              <w:rPr>
                <w:i/>
                <w:color w:val="1F3864" w:themeColor="accent5" w:themeShade="80"/>
                <w:sz w:val="24"/>
                <w:szCs w:val="24"/>
              </w:rPr>
              <w:t xml:space="preserve"> об</w:t>
            </w:r>
            <w:r>
              <w:rPr>
                <w:i/>
                <w:color w:val="1F3864" w:themeColor="accent5" w:themeShade="80"/>
              </w:rPr>
              <w:t> </w:t>
            </w:r>
            <w:r w:rsidRPr="00823800">
              <w:rPr>
                <w:i/>
                <w:color w:val="1F3864" w:themeColor="accent5" w:themeShade="80"/>
                <w:sz w:val="24"/>
                <w:szCs w:val="24"/>
              </w:rPr>
              <w:t>их</w:t>
            </w:r>
            <w:r>
              <w:rPr>
                <w:i/>
                <w:color w:val="1F3864" w:themeColor="accent5" w:themeShade="80"/>
              </w:rPr>
              <w:t> </w:t>
            </w:r>
            <w:r w:rsidRPr="00823800">
              <w:rPr>
                <w:i/>
                <w:color w:val="1F3864" w:themeColor="accent5" w:themeShade="80"/>
                <w:sz w:val="24"/>
                <w:szCs w:val="24"/>
              </w:rPr>
              <w:t>публикации.</w:t>
            </w:r>
          </w:p>
        </w:tc>
        <w:tc>
          <w:tcPr>
            <w:tcW w:w="5481" w:type="dxa"/>
          </w:tcPr>
          <w:p w:rsidR="00B50403" w:rsidRDefault="00B50403" w:rsidP="008E1356">
            <w:pPr>
              <w:ind w:left="130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8E1356" w:rsidRPr="00037C01" w:rsidRDefault="008E1356" w:rsidP="008E1356">
            <w:pPr>
              <w:ind w:left="130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>ПРЕДСТАВЛЕНИЕ МАТЕРИАЛОВ</w:t>
            </w:r>
          </w:p>
          <w:p w:rsidR="008E1356" w:rsidRPr="00037C01" w:rsidRDefault="008E1356" w:rsidP="008E1356">
            <w:pPr>
              <w:ind w:left="130" w:firstLine="0"/>
              <w:rPr>
                <w:color w:val="1F3864" w:themeColor="accent5" w:themeShade="80"/>
                <w:sz w:val="24"/>
                <w:szCs w:val="24"/>
              </w:rPr>
            </w:pPr>
          </w:p>
          <w:p w:rsidR="004C5AA7" w:rsidRPr="00037C01" w:rsidRDefault="008E1356" w:rsidP="004C5AA7">
            <w:pPr>
              <w:ind w:left="270" w:firstLine="0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Для участия в работе Конференции необходимо не позднее </w:t>
            </w:r>
            <w:r w:rsidR="005A393F">
              <w:rPr>
                <w:b/>
                <w:color w:val="1F3864" w:themeColor="accent5" w:themeShade="80"/>
                <w:sz w:val="24"/>
                <w:szCs w:val="24"/>
              </w:rPr>
              <w:t>30</w:t>
            </w: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5A393F">
              <w:rPr>
                <w:b/>
                <w:color w:val="1F3864" w:themeColor="accent5" w:themeShade="80"/>
                <w:sz w:val="24"/>
                <w:szCs w:val="24"/>
              </w:rPr>
              <w:t>сентября</w:t>
            </w:r>
            <w:r w:rsidR="000821D4">
              <w:rPr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>202</w:t>
            </w:r>
            <w:r w:rsidR="000821D4">
              <w:rPr>
                <w:b/>
                <w:color w:val="1F3864" w:themeColor="accent5" w:themeShade="80"/>
                <w:sz w:val="24"/>
                <w:szCs w:val="24"/>
              </w:rPr>
              <w:t>5</w:t>
            </w: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 xml:space="preserve"> г. 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направить тезисы доклада (в формате DOC или DOCX, не более 10 мегабайт), а также заявку на участие </w:t>
            </w:r>
            <w:r w:rsidR="004C5AA7" w:rsidRPr="00037C01">
              <w:rPr>
                <w:color w:val="1F3864" w:themeColor="accent5" w:themeShade="80"/>
                <w:sz w:val="24"/>
                <w:szCs w:val="24"/>
              </w:rPr>
              <w:t xml:space="preserve">на электронный 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адрес </w:t>
            </w:r>
            <w:r w:rsidR="00035A09" w:rsidRPr="00037C01">
              <w:rPr>
                <w:color w:val="1F3864" w:themeColor="accent5" w:themeShade="80"/>
                <w:sz w:val="24"/>
                <w:szCs w:val="24"/>
              </w:rPr>
              <w:t>Оргкомитета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>:</w:t>
            </w:r>
          </w:p>
          <w:p w:rsidR="008E1356" w:rsidRPr="00BE2DBE" w:rsidRDefault="00E96A04" w:rsidP="004C5AA7">
            <w:pPr>
              <w:ind w:left="270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hyperlink r:id="rId9" w:history="1">
              <w:r w:rsidR="008E1356" w:rsidRPr="00BE2DBE">
                <w:rPr>
                  <w:rStyle w:val="a7"/>
                  <w:b/>
                  <w:color w:val="1F3864" w:themeColor="accent5" w:themeShade="80"/>
                  <w:sz w:val="24"/>
                  <w:szCs w:val="24"/>
                  <w:u w:val="none"/>
                </w:rPr>
                <w:t>conf.csasr@gmail.com</w:t>
              </w:r>
            </w:hyperlink>
          </w:p>
          <w:p w:rsidR="008E1356" w:rsidRPr="00B50403" w:rsidRDefault="008E1356" w:rsidP="004C5AA7">
            <w:pPr>
              <w:ind w:left="270" w:firstLine="0"/>
              <w:rPr>
                <w:b/>
                <w:color w:val="1F3864" w:themeColor="accent5" w:themeShade="80"/>
                <w:sz w:val="14"/>
                <w:szCs w:val="14"/>
              </w:rPr>
            </w:pPr>
          </w:p>
          <w:p w:rsidR="008E1356" w:rsidRPr="00037C01" w:rsidRDefault="008E1356" w:rsidP="00037C01">
            <w:pPr>
              <w:ind w:left="270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>Оформление тезисов доклада: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объем – не более 4 страниц;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формат страницы – А</w:t>
            </w:r>
            <w:proofErr w:type="gramStart"/>
            <w:r w:rsidRPr="00037C01">
              <w:rPr>
                <w:color w:val="1F3864" w:themeColor="accent5" w:themeShade="80"/>
                <w:sz w:val="24"/>
                <w:szCs w:val="24"/>
              </w:rPr>
              <w:t>4</w:t>
            </w:r>
            <w:proofErr w:type="gramEnd"/>
            <w:r w:rsidRPr="00037C01">
              <w:rPr>
                <w:color w:val="1F3864" w:themeColor="accent5" w:themeShade="80"/>
                <w:sz w:val="24"/>
                <w:szCs w:val="24"/>
              </w:rPr>
              <w:t>, ориентация книжная;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шрифт</w:t>
            </w:r>
            <w:r w:rsidRPr="00037C01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Times New Roman – 14 </w:t>
            </w:r>
            <w:proofErr w:type="spellStart"/>
            <w:r w:rsidRPr="00037C01">
              <w:rPr>
                <w:color w:val="1F3864" w:themeColor="accent5" w:themeShade="80"/>
                <w:sz w:val="24"/>
                <w:szCs w:val="24"/>
              </w:rPr>
              <w:t>пт</w:t>
            </w:r>
            <w:proofErr w:type="spellEnd"/>
            <w:r w:rsidRPr="00037C01">
              <w:rPr>
                <w:color w:val="1F3864" w:themeColor="accent5" w:themeShade="80"/>
                <w:sz w:val="24"/>
                <w:szCs w:val="24"/>
                <w:lang w:val="en-US"/>
              </w:rPr>
              <w:t>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>абзацный отступ – 1,25 см;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межстрочный интервал – 1,0;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выравнивание – по ширине;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все поля – 20 мм;</w:t>
            </w:r>
          </w:p>
          <w:p w:rsidR="008E1356" w:rsidRPr="00037C01" w:rsidRDefault="008E1356" w:rsidP="00037C01">
            <w:pPr>
              <w:pStyle w:val="a6"/>
              <w:numPr>
                <w:ilvl w:val="0"/>
                <w:numId w:val="2"/>
              </w:numPr>
              <w:tabs>
                <w:tab w:val="left" w:pos="412"/>
                <w:tab w:val="left" w:pos="554"/>
              </w:tabs>
              <w:spacing w:after="0"/>
              <w:ind w:left="554" w:hanging="284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размер шрифта на рисунках, таблицах и подписях к ним – не менее 10 пт.</w:t>
            </w:r>
          </w:p>
          <w:p w:rsidR="008E1356" w:rsidRPr="00037C01" w:rsidRDefault="008E1356" w:rsidP="00037C01">
            <w:pPr>
              <w:ind w:left="270" w:firstLine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>Размещение текста:</w:t>
            </w:r>
          </w:p>
          <w:p w:rsidR="008E1356" w:rsidRPr="00037C01" w:rsidRDefault="008E1356" w:rsidP="004C5AA7">
            <w:pPr>
              <w:ind w:left="270" w:firstLine="0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b/>
                <w:i/>
                <w:color w:val="1F3864" w:themeColor="accent5" w:themeShade="80"/>
                <w:sz w:val="24"/>
                <w:szCs w:val="24"/>
              </w:rPr>
              <w:t>Ф.И.О. автора/авторов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(жирный шрифт, курсив);</w:t>
            </w:r>
          </w:p>
          <w:p w:rsidR="008E1356" w:rsidRPr="00037C01" w:rsidRDefault="008E1356" w:rsidP="004C5AA7">
            <w:pPr>
              <w:ind w:left="270" w:firstLine="0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i/>
                <w:color w:val="1F3864" w:themeColor="accent5" w:themeShade="80"/>
                <w:sz w:val="24"/>
                <w:szCs w:val="24"/>
              </w:rPr>
              <w:t>место работы, ученая степень, звание,</w:t>
            </w:r>
            <w:r w:rsidRPr="00037C01">
              <w:rPr>
                <w:i/>
                <w:color w:val="1F3864" w:themeColor="accent5" w:themeShade="80"/>
                <w:sz w:val="24"/>
                <w:szCs w:val="24"/>
              </w:rPr>
              <w:br/>
              <w:t xml:space="preserve">(в скобках – город, страна) 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>(курсив);</w:t>
            </w:r>
          </w:p>
          <w:p w:rsidR="008E1356" w:rsidRPr="00037C01" w:rsidRDefault="008E1356" w:rsidP="004C5AA7">
            <w:pPr>
              <w:ind w:left="270" w:firstLine="0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>через 1 интервал – заголовок прописными буквами</w:t>
            </w:r>
            <w:r w:rsidR="00037C01" w:rsidRPr="00037C01">
              <w:rPr>
                <w:color w:val="1F3864" w:themeColor="accent5" w:themeShade="80"/>
                <w:sz w:val="24"/>
                <w:szCs w:val="24"/>
              </w:rPr>
              <w:t xml:space="preserve"> (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>жирны</w:t>
            </w:r>
            <w:r w:rsidR="00037C01" w:rsidRPr="00037C01">
              <w:rPr>
                <w:color w:val="1F3864" w:themeColor="accent5" w:themeShade="80"/>
                <w:sz w:val="24"/>
                <w:szCs w:val="24"/>
              </w:rPr>
              <w:t>й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шрифт</w:t>
            </w:r>
            <w:r w:rsidR="00037C01" w:rsidRPr="00037C01">
              <w:rPr>
                <w:color w:val="1F3864" w:themeColor="accent5" w:themeShade="80"/>
                <w:sz w:val="24"/>
                <w:szCs w:val="24"/>
              </w:rPr>
              <w:t>,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 xml:space="preserve"> выравнивание по центру);</w:t>
            </w:r>
          </w:p>
          <w:p w:rsidR="008E1356" w:rsidRPr="00037C01" w:rsidRDefault="008E1356" w:rsidP="004C5AA7">
            <w:pPr>
              <w:ind w:left="270" w:firstLine="0"/>
              <w:rPr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color w:val="1F3864" w:themeColor="accent5" w:themeShade="80"/>
                <w:sz w:val="24"/>
                <w:szCs w:val="24"/>
              </w:rPr>
              <w:t>через 1 интервал – текст</w:t>
            </w:r>
            <w:r w:rsidR="00823800">
              <w:rPr>
                <w:color w:val="1F3864" w:themeColor="accent5" w:themeShade="80"/>
                <w:sz w:val="24"/>
                <w:szCs w:val="24"/>
              </w:rPr>
              <w:t xml:space="preserve"> доклада</w:t>
            </w:r>
            <w:r w:rsidRPr="00037C01">
              <w:rPr>
                <w:color w:val="1F3864" w:themeColor="accent5" w:themeShade="80"/>
                <w:sz w:val="24"/>
                <w:szCs w:val="24"/>
              </w:rPr>
              <w:t>.</w:t>
            </w:r>
          </w:p>
          <w:p w:rsidR="00037C01" w:rsidRPr="00B50403" w:rsidRDefault="00037C01" w:rsidP="004C5AA7">
            <w:pPr>
              <w:ind w:left="270" w:firstLine="0"/>
              <w:rPr>
                <w:color w:val="1F3864" w:themeColor="accent5" w:themeShade="80"/>
                <w:sz w:val="14"/>
                <w:szCs w:val="14"/>
              </w:rPr>
            </w:pPr>
          </w:p>
          <w:p w:rsidR="00037C01" w:rsidRPr="00037C01" w:rsidRDefault="00037C01" w:rsidP="00037C01">
            <w:pPr>
              <w:ind w:left="270" w:firstLine="0"/>
              <w:rPr>
                <w:b/>
                <w:color w:val="1F3864" w:themeColor="accent5" w:themeShade="80"/>
                <w:sz w:val="24"/>
                <w:szCs w:val="24"/>
              </w:rPr>
            </w:pPr>
            <w:r w:rsidRPr="00037C01">
              <w:rPr>
                <w:b/>
                <w:color w:val="1F3864" w:themeColor="accent5" w:themeShade="80"/>
                <w:sz w:val="24"/>
                <w:szCs w:val="24"/>
              </w:rPr>
              <w:t>Образец оформления:</w:t>
            </w:r>
          </w:p>
          <w:tbl>
            <w:tblPr>
              <w:tblW w:w="4962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62"/>
            </w:tblGrid>
            <w:tr w:rsidR="00037C01" w:rsidRPr="00E644D2" w:rsidTr="00037C01">
              <w:trPr>
                <w:trHeight w:val="2630"/>
              </w:trPr>
              <w:tc>
                <w:tcPr>
                  <w:tcW w:w="4962" w:type="dxa"/>
                </w:tcPr>
                <w:p w:rsidR="00037C01" w:rsidRPr="00B50403" w:rsidRDefault="00797EFC" w:rsidP="0003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i/>
                      <w:sz w:val="19"/>
                      <w:szCs w:val="19"/>
                    </w:rPr>
                  </w:pPr>
                  <w:r w:rsidRPr="00B50403">
                    <w:rPr>
                      <w:b/>
                      <w:i/>
                      <w:sz w:val="19"/>
                      <w:szCs w:val="19"/>
                    </w:rPr>
                    <w:t>Иванов В.В.</w:t>
                  </w:r>
                </w:p>
                <w:p w:rsidR="00B50403" w:rsidRPr="00B50403" w:rsidRDefault="00B50403" w:rsidP="0003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i/>
                      <w:iCs/>
                      <w:sz w:val="19"/>
                      <w:szCs w:val="19"/>
                    </w:rPr>
                  </w:pPr>
                  <w:r w:rsidRPr="00B50403">
                    <w:rPr>
                      <w:i/>
                      <w:iCs/>
                      <w:sz w:val="19"/>
                      <w:szCs w:val="19"/>
                    </w:rPr>
                    <w:t>Заместитель президента Российской академии наук, руководитель Информационно-аналитического центра «Наука» Российской академии наук ФГБУ «Российская академия наук», член-корреспондент Российской академии наук, доктор экономических наук, кандидат технических наук (Москва, Россия)</w:t>
                  </w:r>
                </w:p>
                <w:p w:rsidR="00B50403" w:rsidRPr="00B50403" w:rsidRDefault="00B50403" w:rsidP="0003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i/>
                      <w:iCs/>
                      <w:sz w:val="19"/>
                      <w:szCs w:val="19"/>
                    </w:rPr>
                  </w:pPr>
                </w:p>
                <w:p w:rsidR="00037C01" w:rsidRPr="00B50403" w:rsidRDefault="00BE2DBE" w:rsidP="0003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B50403">
                    <w:rPr>
                      <w:b/>
                      <w:bCs/>
                      <w:sz w:val="19"/>
                      <w:szCs w:val="19"/>
                    </w:rPr>
                    <w:t xml:space="preserve">БОЛЬШИЕ ВЫЗОВЫ </w:t>
                  </w:r>
                  <w:r w:rsidRPr="00B50403">
                    <w:rPr>
                      <w:b/>
                      <w:bCs/>
                      <w:sz w:val="19"/>
                      <w:szCs w:val="19"/>
                      <w:lang w:val="en-US"/>
                    </w:rPr>
                    <w:t>XXI</w:t>
                  </w:r>
                  <w:r w:rsidRPr="00B50403">
                    <w:rPr>
                      <w:b/>
                      <w:bCs/>
                      <w:sz w:val="19"/>
                      <w:szCs w:val="19"/>
                    </w:rPr>
                    <w:t xml:space="preserve"> ВЕКА</w:t>
                  </w:r>
                </w:p>
                <w:p w:rsidR="00037C01" w:rsidRPr="00B50403" w:rsidRDefault="00037C01" w:rsidP="00037C0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  <w:p w:rsidR="00037C01" w:rsidRPr="00B50403" w:rsidRDefault="00037C01" w:rsidP="00037C01">
                  <w:pPr>
                    <w:spacing w:line="240" w:lineRule="auto"/>
                    <w:ind w:firstLine="0"/>
                    <w:rPr>
                      <w:sz w:val="19"/>
                      <w:szCs w:val="19"/>
                    </w:rPr>
                  </w:pPr>
                  <w:r w:rsidRPr="00B50403">
                    <w:rPr>
                      <w:sz w:val="19"/>
                      <w:szCs w:val="19"/>
                    </w:rPr>
                    <w:t>Текст…</w:t>
                  </w:r>
                </w:p>
                <w:p w:rsidR="00037C01" w:rsidRPr="00B50403" w:rsidRDefault="00B50403" w:rsidP="00037C01">
                  <w:pPr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Список использованных источников </w:t>
                  </w:r>
                </w:p>
                <w:p w:rsidR="00037C01" w:rsidRPr="00E644D2" w:rsidRDefault="00037C01" w:rsidP="00037C01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B50403">
                    <w:rPr>
                      <w:sz w:val="19"/>
                      <w:szCs w:val="19"/>
                    </w:rPr>
                    <w:t>1.</w:t>
                  </w:r>
                </w:p>
              </w:tc>
            </w:tr>
          </w:tbl>
          <w:p w:rsidR="00037C01" w:rsidRPr="006937CB" w:rsidRDefault="00037C01" w:rsidP="00037C01">
            <w:pPr>
              <w:ind w:left="130" w:firstLine="0"/>
              <w:jc w:val="center"/>
              <w:rPr>
                <w:color w:val="1F3864" w:themeColor="accent5" w:themeShade="80"/>
              </w:rPr>
            </w:pPr>
          </w:p>
        </w:tc>
      </w:tr>
    </w:tbl>
    <w:p w:rsidR="00571F55" w:rsidRPr="00A13F02" w:rsidRDefault="00797EFC" w:rsidP="00396F36">
      <w:pPr>
        <w:ind w:firstLine="0"/>
        <w:rPr>
          <w:sz w:val="4"/>
          <w:szCs w:val="4"/>
        </w:rPr>
      </w:pPr>
      <w:r w:rsidRPr="00A13F02">
        <w:rPr>
          <w:sz w:val="4"/>
          <w:szCs w:val="4"/>
        </w:rPr>
        <w:t xml:space="preserve">  </w:t>
      </w:r>
    </w:p>
    <w:sectPr w:rsidR="00571F55" w:rsidRPr="00A13F02" w:rsidSect="00A13F02">
      <w:pgSz w:w="16838" w:h="11906" w:orient="landscape"/>
      <w:pgMar w:top="227" w:right="227" w:bottom="142" w:left="22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04" w:rsidRDefault="00E96A04" w:rsidP="00FD2CB6">
      <w:pPr>
        <w:spacing w:line="240" w:lineRule="auto"/>
      </w:pPr>
      <w:r>
        <w:separator/>
      </w:r>
    </w:p>
  </w:endnote>
  <w:endnote w:type="continuationSeparator" w:id="0">
    <w:p w:rsidR="00E96A04" w:rsidRDefault="00E96A04" w:rsidP="00FD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04" w:rsidRDefault="00E96A04" w:rsidP="00FD2CB6">
      <w:pPr>
        <w:spacing w:line="240" w:lineRule="auto"/>
      </w:pPr>
      <w:r>
        <w:separator/>
      </w:r>
    </w:p>
  </w:footnote>
  <w:footnote w:type="continuationSeparator" w:id="0">
    <w:p w:rsidR="00E96A04" w:rsidRDefault="00E96A04" w:rsidP="00FD2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FC"/>
    <w:multiLevelType w:val="hybridMultilevel"/>
    <w:tmpl w:val="2100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06EF"/>
    <w:multiLevelType w:val="hybridMultilevel"/>
    <w:tmpl w:val="23886AA0"/>
    <w:lvl w:ilvl="0" w:tplc="D99CEC5C">
      <w:start w:val="1"/>
      <w:numFmt w:val="decimal"/>
      <w:lvlText w:val="%1."/>
      <w:lvlJc w:val="left"/>
      <w:pPr>
        <w:ind w:left="75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36"/>
    <w:rsid w:val="00014914"/>
    <w:rsid w:val="00014D2C"/>
    <w:rsid w:val="00035A09"/>
    <w:rsid w:val="00037C01"/>
    <w:rsid w:val="000527C3"/>
    <w:rsid w:val="000821D4"/>
    <w:rsid w:val="000C335D"/>
    <w:rsid w:val="001D7978"/>
    <w:rsid w:val="00372BDA"/>
    <w:rsid w:val="00396F36"/>
    <w:rsid w:val="004C5AA7"/>
    <w:rsid w:val="004D540D"/>
    <w:rsid w:val="00571F55"/>
    <w:rsid w:val="00584808"/>
    <w:rsid w:val="0058560E"/>
    <w:rsid w:val="005A393F"/>
    <w:rsid w:val="00604D20"/>
    <w:rsid w:val="006937CB"/>
    <w:rsid w:val="00797EFC"/>
    <w:rsid w:val="007D1C22"/>
    <w:rsid w:val="00823800"/>
    <w:rsid w:val="008369D2"/>
    <w:rsid w:val="00867939"/>
    <w:rsid w:val="008E1356"/>
    <w:rsid w:val="00A13F02"/>
    <w:rsid w:val="00B50403"/>
    <w:rsid w:val="00BE2DBE"/>
    <w:rsid w:val="00E96A04"/>
    <w:rsid w:val="00EA028F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ентрованый обычный"/>
    <w:basedOn w:val="a"/>
    <w:link w:val="a5"/>
    <w:uiPriority w:val="99"/>
    <w:rsid w:val="00396F36"/>
    <w:pPr>
      <w:spacing w:after="120" w:line="240" w:lineRule="auto"/>
      <w:ind w:left="-284" w:right="-200" w:firstLine="0"/>
      <w:jc w:val="center"/>
    </w:pPr>
    <w:rPr>
      <w:rFonts w:eastAsia="Calibri"/>
      <w:sz w:val="21"/>
      <w:szCs w:val="20"/>
      <w:lang w:eastAsia="ru-RU"/>
    </w:rPr>
  </w:style>
  <w:style w:type="character" w:customStyle="1" w:styleId="a5">
    <w:name w:val="центрованый обычный Знак"/>
    <w:link w:val="a4"/>
    <w:uiPriority w:val="99"/>
    <w:locked/>
    <w:rsid w:val="00396F36"/>
    <w:rPr>
      <w:rFonts w:eastAsia="Calibri"/>
      <w:sz w:val="21"/>
      <w:szCs w:val="20"/>
      <w:lang w:eastAsia="ru-RU"/>
    </w:rPr>
  </w:style>
  <w:style w:type="paragraph" w:customStyle="1" w:styleId="Default">
    <w:name w:val="Default"/>
    <w:rsid w:val="006937C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D1C22"/>
    <w:pPr>
      <w:spacing w:after="120" w:line="240" w:lineRule="auto"/>
      <w:ind w:left="720" w:firstLine="0"/>
      <w:contextualSpacing/>
    </w:pPr>
    <w:rPr>
      <w:rFonts w:eastAsia="Times New Roman"/>
      <w:sz w:val="21"/>
      <w:szCs w:val="21"/>
      <w:lang w:eastAsia="ru-RU"/>
    </w:rPr>
  </w:style>
  <w:style w:type="character" w:styleId="a7">
    <w:name w:val="Hyperlink"/>
    <w:uiPriority w:val="99"/>
    <w:rsid w:val="008E135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7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93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2CB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2CB6"/>
  </w:style>
  <w:style w:type="paragraph" w:styleId="ac">
    <w:name w:val="footer"/>
    <w:basedOn w:val="a"/>
    <w:link w:val="ad"/>
    <w:uiPriority w:val="99"/>
    <w:unhideWhenUsed/>
    <w:rsid w:val="00FD2CB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2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ентрованый обычный"/>
    <w:basedOn w:val="a"/>
    <w:link w:val="a5"/>
    <w:uiPriority w:val="99"/>
    <w:rsid w:val="00396F36"/>
    <w:pPr>
      <w:spacing w:after="120" w:line="240" w:lineRule="auto"/>
      <w:ind w:left="-284" w:right="-200" w:firstLine="0"/>
      <w:jc w:val="center"/>
    </w:pPr>
    <w:rPr>
      <w:rFonts w:eastAsia="Calibri"/>
      <w:sz w:val="21"/>
      <w:szCs w:val="20"/>
      <w:lang w:eastAsia="ru-RU"/>
    </w:rPr>
  </w:style>
  <w:style w:type="character" w:customStyle="1" w:styleId="a5">
    <w:name w:val="центрованый обычный Знак"/>
    <w:link w:val="a4"/>
    <w:uiPriority w:val="99"/>
    <w:locked/>
    <w:rsid w:val="00396F36"/>
    <w:rPr>
      <w:rFonts w:eastAsia="Calibri"/>
      <w:sz w:val="21"/>
      <w:szCs w:val="20"/>
      <w:lang w:eastAsia="ru-RU"/>
    </w:rPr>
  </w:style>
  <w:style w:type="paragraph" w:customStyle="1" w:styleId="Default">
    <w:name w:val="Default"/>
    <w:rsid w:val="006937C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D1C22"/>
    <w:pPr>
      <w:spacing w:after="120" w:line="240" w:lineRule="auto"/>
      <w:ind w:left="720" w:firstLine="0"/>
      <w:contextualSpacing/>
    </w:pPr>
    <w:rPr>
      <w:rFonts w:eastAsia="Times New Roman"/>
      <w:sz w:val="21"/>
      <w:szCs w:val="21"/>
      <w:lang w:eastAsia="ru-RU"/>
    </w:rPr>
  </w:style>
  <w:style w:type="character" w:styleId="a7">
    <w:name w:val="Hyperlink"/>
    <w:uiPriority w:val="99"/>
    <w:rsid w:val="008E135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7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93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2CB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2CB6"/>
  </w:style>
  <w:style w:type="paragraph" w:styleId="ac">
    <w:name w:val="footer"/>
    <w:basedOn w:val="a"/>
    <w:link w:val="ad"/>
    <w:uiPriority w:val="99"/>
    <w:unhideWhenUsed/>
    <w:rsid w:val="00FD2CB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.csas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2023-09-05T14:54:00Z</cp:lastPrinted>
  <dcterms:created xsi:type="dcterms:W3CDTF">2025-08-19T11:23:00Z</dcterms:created>
  <dcterms:modified xsi:type="dcterms:W3CDTF">2025-08-22T09:16:00Z</dcterms:modified>
</cp:coreProperties>
</file>