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4"/>
        <w:gridCol w:w="1954"/>
        <w:gridCol w:w="2949"/>
        <w:gridCol w:w="2148"/>
      </w:tblGrid>
      <w:tr w:rsidR="003E6B27" w14:paraId="292EC454" w14:textId="77777777" w:rsidTr="00576BDE">
        <w:tc>
          <w:tcPr>
            <w:tcW w:w="2294" w:type="dxa"/>
            <w:vAlign w:val="center"/>
          </w:tcPr>
          <w:p w14:paraId="519FCAF7" w14:textId="77777777" w:rsidR="003E6B27" w:rsidRDefault="003E6B27" w:rsidP="00576BDE">
            <w:pPr>
              <w:jc w:val="center"/>
            </w:pPr>
            <w:r w:rsidRPr="00AD6558">
              <w:rPr>
                <w:noProof/>
                <w:lang w:eastAsia="ru-RU"/>
              </w:rPr>
              <w:drawing>
                <wp:inline distT="0" distB="0" distL="0" distR="0" wp14:anchorId="022E95D3" wp14:editId="503661D2">
                  <wp:extent cx="1276350" cy="552450"/>
                  <wp:effectExtent l="0" t="0" r="0" b="0"/>
                  <wp:docPr id="1" name="Рисунок 1" descr="Описание: F:\gh.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F:\gh.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068" cy="554925"/>
                          </a:xfrm>
                          <a:prstGeom prst="rect">
                            <a:avLst/>
                          </a:prstGeom>
                          <a:solidFill>
                            <a:srgbClr val="254061"/>
                          </a:solidFill>
                          <a:ln>
                            <a:noFill/>
                          </a:ln>
                        </pic:spPr>
                      </pic:pic>
                    </a:graphicData>
                  </a:graphic>
                </wp:inline>
              </w:drawing>
            </w:r>
          </w:p>
        </w:tc>
        <w:tc>
          <w:tcPr>
            <w:tcW w:w="1954" w:type="dxa"/>
            <w:vAlign w:val="center"/>
          </w:tcPr>
          <w:p w14:paraId="7A3A3DC5" w14:textId="77777777" w:rsidR="003E6B27" w:rsidRDefault="003E6B27" w:rsidP="00576BDE">
            <w:pPr>
              <w:jc w:val="center"/>
            </w:pPr>
            <w:r w:rsidRPr="00180CE9">
              <w:rPr>
                <w:noProof/>
                <w:lang w:eastAsia="ru-RU"/>
              </w:rPr>
              <w:drawing>
                <wp:inline distT="0" distB="0" distL="0" distR="0" wp14:anchorId="51538889" wp14:editId="0CA9D90C">
                  <wp:extent cx="1104900" cy="238125"/>
                  <wp:effectExtent l="0" t="0" r="0" b="9525"/>
                  <wp:docPr id="5" name="Рисунок 5" descr="D:\Meerovskaya\Documents\БелИСА\2014 разное\Logo BelIS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eerovskaya\Documents\БелИСА\2014 разное\Logo BelISA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011" cy="239442"/>
                          </a:xfrm>
                          <a:prstGeom prst="rect">
                            <a:avLst/>
                          </a:prstGeom>
                          <a:noFill/>
                          <a:ln>
                            <a:noFill/>
                          </a:ln>
                        </pic:spPr>
                      </pic:pic>
                    </a:graphicData>
                  </a:graphic>
                </wp:inline>
              </w:drawing>
            </w:r>
          </w:p>
        </w:tc>
        <w:tc>
          <w:tcPr>
            <w:tcW w:w="2949" w:type="dxa"/>
            <w:vAlign w:val="center"/>
          </w:tcPr>
          <w:p w14:paraId="276098D1" w14:textId="77777777" w:rsidR="003E6B27" w:rsidRDefault="003E6B27" w:rsidP="00576BDE">
            <w:pPr>
              <w:jc w:val="center"/>
            </w:pPr>
            <w:r>
              <w:rPr>
                <w:noProof/>
                <w:lang w:eastAsia="ru-RU"/>
              </w:rPr>
              <w:drawing>
                <wp:inline distT="0" distB="0" distL="0" distR="0" wp14:anchorId="6AF85CB3" wp14:editId="550939D5">
                  <wp:extent cx="1841886" cy="9429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344" cy="944233"/>
                          </a:xfrm>
                          <a:prstGeom prst="rect">
                            <a:avLst/>
                          </a:prstGeom>
                          <a:noFill/>
                        </pic:spPr>
                      </pic:pic>
                    </a:graphicData>
                  </a:graphic>
                </wp:inline>
              </w:drawing>
            </w:r>
          </w:p>
        </w:tc>
        <w:tc>
          <w:tcPr>
            <w:tcW w:w="2148" w:type="dxa"/>
            <w:vAlign w:val="center"/>
          </w:tcPr>
          <w:p w14:paraId="3FD35348" w14:textId="77777777" w:rsidR="003E6B27" w:rsidRDefault="003E6B27" w:rsidP="00576BDE">
            <w:pPr>
              <w:jc w:val="center"/>
            </w:pPr>
            <w:r>
              <w:rPr>
                <w:noProof/>
                <w:lang w:eastAsia="ru-RU"/>
              </w:rPr>
              <w:drawing>
                <wp:anchor distT="0" distB="0" distL="114300" distR="114300" simplePos="0" relativeHeight="251659264" behindDoc="1" locked="0" layoutInCell="1" allowOverlap="1" wp14:anchorId="5DFC957E" wp14:editId="3DFFD8F1">
                  <wp:simplePos x="0" y="0"/>
                  <wp:positionH relativeFrom="margin">
                    <wp:posOffset>6045200</wp:posOffset>
                  </wp:positionH>
                  <wp:positionV relativeFrom="paragraph">
                    <wp:posOffset>675640</wp:posOffset>
                  </wp:positionV>
                  <wp:extent cx="1005840" cy="6731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1B326B0C" wp14:editId="7841687F">
                  <wp:extent cx="10191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pic:spPr>
                      </pic:pic>
                    </a:graphicData>
                  </a:graphic>
                </wp:inline>
              </w:drawing>
            </w:r>
          </w:p>
        </w:tc>
      </w:tr>
    </w:tbl>
    <w:p w14:paraId="05515CDF" w14:textId="77777777" w:rsidR="003E6B27" w:rsidRDefault="003E6B27" w:rsidP="003E6B27">
      <w:pPr>
        <w:jc w:val="center"/>
        <w:rPr>
          <w:rFonts w:ascii="Verdana" w:hAnsi="Verdana"/>
          <w:color w:val="002060"/>
          <w:sz w:val="24"/>
          <w:lang w:val="en-US"/>
        </w:rPr>
      </w:pPr>
    </w:p>
    <w:p w14:paraId="263A288E" w14:textId="517B1934" w:rsidR="003E6B27" w:rsidRPr="00C9024D" w:rsidRDefault="003E6B27" w:rsidP="003E6B27">
      <w:pPr>
        <w:jc w:val="center"/>
        <w:rPr>
          <w:rFonts w:ascii="Times New Roman" w:hAnsi="Times New Roman" w:cs="Times New Roman"/>
          <w:color w:val="002060"/>
          <w:sz w:val="24"/>
          <w:lang w:val="en-US"/>
        </w:rPr>
      </w:pPr>
      <w:r w:rsidRPr="00C9024D">
        <w:rPr>
          <w:rFonts w:ascii="Times New Roman" w:hAnsi="Times New Roman" w:cs="Times New Roman"/>
          <w:color w:val="002060"/>
          <w:sz w:val="24"/>
          <w:lang w:val="en-US"/>
        </w:rPr>
        <w:t>2017 Event of the Eastern Partnership Panel on Research and Innovation</w:t>
      </w:r>
    </w:p>
    <w:p w14:paraId="2032A1EF" w14:textId="2C7EE67F" w:rsidR="003E6B27" w:rsidRPr="00C9024D" w:rsidRDefault="003E6B27" w:rsidP="003E6B27">
      <w:pPr>
        <w:jc w:val="center"/>
        <w:rPr>
          <w:rFonts w:ascii="Times New Roman" w:hAnsi="Times New Roman" w:cs="Times New Roman"/>
          <w:b/>
          <w:color w:val="002060"/>
          <w:sz w:val="28"/>
          <w:szCs w:val="28"/>
          <w:lang w:val="en-US"/>
        </w:rPr>
      </w:pPr>
      <w:r w:rsidRPr="00C9024D">
        <w:rPr>
          <w:rFonts w:ascii="Times New Roman" w:hAnsi="Times New Roman" w:cs="Times New Roman"/>
          <w:b/>
          <w:color w:val="002060"/>
          <w:sz w:val="28"/>
          <w:szCs w:val="28"/>
          <w:lang w:val="en-US"/>
        </w:rPr>
        <w:t>Conference “FROM INNOVATIVE IDEAS TO SUCCESSFUL BUSINESSES: promoting the national systems of early stage financing of innovative companies in Ea</w:t>
      </w:r>
      <w:r w:rsidR="00C9024D">
        <w:rPr>
          <w:rFonts w:ascii="Times New Roman" w:hAnsi="Times New Roman" w:cs="Times New Roman"/>
          <w:b/>
          <w:color w:val="002060"/>
          <w:sz w:val="28"/>
          <w:szCs w:val="28"/>
          <w:lang w:val="en-US"/>
        </w:rPr>
        <w:t xml:space="preserve">stern </w:t>
      </w:r>
      <w:r w:rsidRPr="00C9024D">
        <w:rPr>
          <w:rFonts w:ascii="Times New Roman" w:hAnsi="Times New Roman" w:cs="Times New Roman"/>
          <w:b/>
          <w:color w:val="002060"/>
          <w:sz w:val="28"/>
          <w:szCs w:val="28"/>
          <w:lang w:val="en-US"/>
        </w:rPr>
        <w:t>P</w:t>
      </w:r>
      <w:r w:rsidR="00C9024D">
        <w:rPr>
          <w:rFonts w:ascii="Times New Roman" w:hAnsi="Times New Roman" w:cs="Times New Roman"/>
          <w:b/>
          <w:color w:val="002060"/>
          <w:sz w:val="28"/>
          <w:szCs w:val="28"/>
          <w:lang w:val="en-US"/>
        </w:rPr>
        <w:t>artnership</w:t>
      </w:r>
      <w:r w:rsidRPr="00C9024D">
        <w:rPr>
          <w:rFonts w:ascii="Times New Roman" w:hAnsi="Times New Roman" w:cs="Times New Roman"/>
          <w:b/>
          <w:color w:val="002060"/>
          <w:sz w:val="28"/>
          <w:szCs w:val="28"/>
          <w:lang w:val="en-US"/>
        </w:rPr>
        <w:t xml:space="preserve"> countries”</w:t>
      </w:r>
    </w:p>
    <w:p w14:paraId="00A8DFA4" w14:textId="510FB3C6" w:rsidR="003E6B27" w:rsidRPr="00FA2B3C" w:rsidRDefault="003E6B27" w:rsidP="003E6B27">
      <w:pPr>
        <w:spacing w:after="0" w:line="240" w:lineRule="auto"/>
        <w:jc w:val="both"/>
        <w:rPr>
          <w:rFonts w:ascii="Times New Roman" w:eastAsia="Simsun (Founder Extended)" w:hAnsi="Times New Roman"/>
          <w:b/>
          <w:bCs/>
          <w:sz w:val="23"/>
          <w:szCs w:val="23"/>
          <w:lang w:val="en-US"/>
        </w:rPr>
      </w:pPr>
      <w:r>
        <w:rPr>
          <w:rFonts w:ascii="Times New Roman" w:eastAsia="Simsun (Founder Extended)" w:hAnsi="Times New Roman"/>
          <w:b/>
          <w:bCs/>
          <w:sz w:val="23"/>
          <w:szCs w:val="23"/>
          <w:lang w:val="en-US"/>
        </w:rPr>
        <w:t>PRESS RELEASE</w:t>
      </w:r>
      <w:r>
        <w:rPr>
          <w:rFonts w:ascii="Times New Roman" w:eastAsia="Simsun (Founder Extended)" w:hAnsi="Times New Roman"/>
          <w:b/>
          <w:bCs/>
          <w:sz w:val="23"/>
          <w:szCs w:val="23"/>
          <w:lang w:val="en-US"/>
        </w:rPr>
        <w:tab/>
      </w:r>
      <w:r>
        <w:rPr>
          <w:rFonts w:ascii="Times New Roman" w:eastAsia="Simsun (Founder Extended)" w:hAnsi="Times New Roman"/>
          <w:b/>
          <w:bCs/>
          <w:sz w:val="23"/>
          <w:szCs w:val="23"/>
          <w:lang w:val="en-US"/>
        </w:rPr>
        <w:tab/>
      </w:r>
      <w:r>
        <w:rPr>
          <w:rFonts w:ascii="Times New Roman" w:eastAsia="Simsun (Founder Extended)" w:hAnsi="Times New Roman"/>
          <w:b/>
          <w:bCs/>
          <w:sz w:val="23"/>
          <w:szCs w:val="23"/>
          <w:lang w:val="en-US"/>
        </w:rPr>
        <w:tab/>
      </w:r>
      <w:r>
        <w:rPr>
          <w:rFonts w:ascii="Times New Roman" w:eastAsia="Simsun (Founder Extended)" w:hAnsi="Times New Roman"/>
          <w:b/>
          <w:bCs/>
          <w:sz w:val="23"/>
          <w:szCs w:val="23"/>
          <w:lang w:val="en-US"/>
        </w:rPr>
        <w:tab/>
      </w:r>
      <w:r>
        <w:rPr>
          <w:rFonts w:ascii="Times New Roman" w:eastAsia="Simsun (Founder Extended)" w:hAnsi="Times New Roman"/>
          <w:b/>
          <w:bCs/>
          <w:sz w:val="23"/>
          <w:szCs w:val="23"/>
          <w:lang w:val="en-US"/>
        </w:rPr>
        <w:tab/>
      </w:r>
      <w:r>
        <w:rPr>
          <w:rFonts w:ascii="Times New Roman" w:eastAsia="Simsun (Founder Extended)" w:hAnsi="Times New Roman"/>
          <w:b/>
          <w:bCs/>
          <w:sz w:val="23"/>
          <w:szCs w:val="23"/>
          <w:lang w:val="en-US"/>
        </w:rPr>
        <w:tab/>
      </w:r>
      <w:r>
        <w:rPr>
          <w:rFonts w:ascii="Times New Roman" w:eastAsia="Simsun (Founder Extended)" w:hAnsi="Times New Roman"/>
          <w:b/>
          <w:bCs/>
          <w:sz w:val="23"/>
          <w:szCs w:val="23"/>
          <w:lang w:val="en-US"/>
        </w:rPr>
        <w:tab/>
      </w:r>
      <w:r>
        <w:rPr>
          <w:rFonts w:ascii="Times New Roman" w:eastAsia="Simsun (Founder Extended)" w:hAnsi="Times New Roman"/>
          <w:b/>
          <w:bCs/>
          <w:sz w:val="23"/>
          <w:szCs w:val="23"/>
          <w:lang w:val="en-US"/>
        </w:rPr>
        <w:tab/>
      </w:r>
      <w:r w:rsidR="004A2E06">
        <w:rPr>
          <w:rFonts w:ascii="Times New Roman" w:eastAsia="Simsun (Founder Extended)" w:hAnsi="Times New Roman"/>
          <w:b/>
          <w:bCs/>
          <w:sz w:val="23"/>
          <w:szCs w:val="23"/>
          <w:lang w:val="en-US"/>
        </w:rPr>
        <w:t xml:space="preserve">    </w:t>
      </w:r>
      <w:r w:rsidR="00435C35">
        <w:rPr>
          <w:rFonts w:ascii="Times New Roman" w:eastAsia="Simsun (Founder Extended)" w:hAnsi="Times New Roman"/>
          <w:b/>
          <w:bCs/>
          <w:sz w:val="23"/>
          <w:szCs w:val="23"/>
          <w:lang w:val="en-US"/>
        </w:rPr>
        <w:t>18</w:t>
      </w:r>
      <w:r w:rsidRPr="00FA2B3C">
        <w:rPr>
          <w:rFonts w:ascii="Times New Roman" w:eastAsia="Simsun (Founder Extended)" w:hAnsi="Times New Roman"/>
          <w:b/>
          <w:bCs/>
          <w:sz w:val="23"/>
          <w:szCs w:val="23"/>
          <w:lang w:val="en-US"/>
        </w:rPr>
        <w:t xml:space="preserve"> </w:t>
      </w:r>
      <w:r>
        <w:rPr>
          <w:rFonts w:ascii="Times New Roman" w:eastAsia="Simsun (Founder Extended)" w:hAnsi="Times New Roman"/>
          <w:b/>
          <w:bCs/>
          <w:sz w:val="23"/>
          <w:szCs w:val="23"/>
          <w:lang w:val="en-US"/>
        </w:rPr>
        <w:t>September</w:t>
      </w:r>
      <w:r w:rsidRPr="00FA2B3C">
        <w:rPr>
          <w:rFonts w:ascii="Times New Roman" w:eastAsia="Simsun (Founder Extended)" w:hAnsi="Times New Roman"/>
          <w:b/>
          <w:bCs/>
          <w:sz w:val="23"/>
          <w:szCs w:val="23"/>
          <w:lang w:val="en-US"/>
        </w:rPr>
        <w:t xml:space="preserve"> 2017</w:t>
      </w:r>
    </w:p>
    <w:p w14:paraId="69984628" w14:textId="77777777" w:rsidR="003E6B27" w:rsidRPr="00C9024D" w:rsidRDefault="003E6B27" w:rsidP="003E6B27">
      <w:pPr>
        <w:spacing w:after="0" w:line="240" w:lineRule="auto"/>
        <w:jc w:val="both"/>
        <w:rPr>
          <w:rFonts w:ascii="Times New Roman" w:eastAsia="Simsun (Founder Extended)" w:hAnsi="Times New Roman"/>
          <w:bCs/>
          <w:sz w:val="16"/>
          <w:szCs w:val="16"/>
          <w:lang w:val="en-US"/>
        </w:rPr>
      </w:pPr>
    </w:p>
    <w:p w14:paraId="564A28CC" w14:textId="63795097" w:rsidR="00EE4712" w:rsidRDefault="003E6B27" w:rsidP="008252F2">
      <w:pPr>
        <w:spacing w:after="120" w:line="240" w:lineRule="auto"/>
        <w:jc w:val="both"/>
        <w:rPr>
          <w:rFonts w:ascii="Times New Roman" w:hAnsi="Times New Roman" w:cs="Times New Roman"/>
          <w:color w:val="000000" w:themeColor="text1"/>
          <w:sz w:val="24"/>
          <w:szCs w:val="24"/>
          <w:lang w:val="en"/>
        </w:rPr>
      </w:pPr>
      <w:r w:rsidRPr="004A2E06">
        <w:rPr>
          <w:rFonts w:ascii="Times New Roman" w:hAnsi="Times New Roman" w:cs="Times New Roman"/>
          <w:color w:val="000000" w:themeColor="text1"/>
          <w:sz w:val="24"/>
          <w:szCs w:val="24"/>
          <w:lang w:val="en"/>
        </w:rPr>
        <w:t>On September 21, 2017, Minsk host</w:t>
      </w:r>
      <w:r w:rsidR="004A2E06">
        <w:rPr>
          <w:rFonts w:ascii="Times New Roman" w:hAnsi="Times New Roman" w:cs="Times New Roman"/>
          <w:color w:val="000000" w:themeColor="text1"/>
          <w:sz w:val="24"/>
          <w:szCs w:val="24"/>
          <w:lang w:val="en"/>
        </w:rPr>
        <w:t xml:space="preserve">s the annual event of the </w:t>
      </w:r>
      <w:r w:rsidR="003A375C">
        <w:rPr>
          <w:rFonts w:ascii="Times New Roman" w:hAnsi="Times New Roman" w:cs="Times New Roman"/>
          <w:color w:val="000000" w:themeColor="text1"/>
          <w:sz w:val="24"/>
          <w:szCs w:val="24"/>
          <w:lang w:val="en"/>
        </w:rPr>
        <w:t>‘</w:t>
      </w:r>
      <w:r w:rsidR="004A2E06" w:rsidRPr="004A2E06">
        <w:rPr>
          <w:rFonts w:ascii="Times New Roman" w:hAnsi="Times New Roman" w:cs="Times New Roman"/>
          <w:color w:val="000000" w:themeColor="text1"/>
          <w:sz w:val="24"/>
          <w:szCs w:val="24"/>
          <w:lang w:val="en"/>
        </w:rPr>
        <w:t>Eastern Partnership Panel on Research and Innovation</w:t>
      </w:r>
      <w:r w:rsidR="003A375C">
        <w:rPr>
          <w:rFonts w:ascii="Times New Roman" w:hAnsi="Times New Roman" w:cs="Times New Roman"/>
          <w:color w:val="000000" w:themeColor="text1"/>
          <w:sz w:val="24"/>
          <w:szCs w:val="24"/>
          <w:lang w:val="en"/>
        </w:rPr>
        <w:t>’</w:t>
      </w:r>
      <w:r w:rsidR="00156461">
        <w:rPr>
          <w:rFonts w:ascii="Times New Roman" w:hAnsi="Times New Roman" w:cs="Times New Roman"/>
          <w:color w:val="000000" w:themeColor="text1"/>
          <w:sz w:val="24"/>
          <w:szCs w:val="24"/>
          <w:lang w:val="en"/>
        </w:rPr>
        <w:t>. The mission of this</w:t>
      </w:r>
      <w:r w:rsidR="00EB01D8">
        <w:rPr>
          <w:rFonts w:ascii="Times New Roman" w:hAnsi="Times New Roman" w:cs="Times New Roman"/>
          <w:color w:val="000000" w:themeColor="text1"/>
          <w:sz w:val="24"/>
          <w:szCs w:val="24"/>
          <w:lang w:val="en"/>
        </w:rPr>
        <w:t xml:space="preserve"> </w:t>
      </w:r>
      <w:r w:rsidR="003A375C">
        <w:rPr>
          <w:rFonts w:ascii="Times New Roman" w:hAnsi="Times New Roman" w:cs="Times New Roman"/>
          <w:color w:val="000000" w:themeColor="text1"/>
          <w:sz w:val="24"/>
          <w:szCs w:val="24"/>
          <w:lang w:val="en"/>
        </w:rPr>
        <w:t>Panel</w:t>
      </w:r>
      <w:r w:rsidR="00EB01D8">
        <w:rPr>
          <w:rFonts w:ascii="Times New Roman" w:hAnsi="Times New Roman" w:cs="Times New Roman"/>
          <w:color w:val="000000" w:themeColor="text1"/>
          <w:sz w:val="24"/>
          <w:szCs w:val="24"/>
          <w:lang w:val="en"/>
        </w:rPr>
        <w:t xml:space="preserve"> </w:t>
      </w:r>
      <w:r w:rsidR="003A375C">
        <w:rPr>
          <w:rFonts w:ascii="Times New Roman" w:hAnsi="Times New Roman" w:cs="Times New Roman"/>
          <w:color w:val="000000" w:themeColor="text1"/>
          <w:sz w:val="24"/>
          <w:szCs w:val="24"/>
          <w:lang w:val="en"/>
        </w:rPr>
        <w:t xml:space="preserve">comprising </w:t>
      </w:r>
      <w:r w:rsidR="00EB01D8">
        <w:rPr>
          <w:rFonts w:ascii="Times New Roman" w:hAnsi="Times New Roman" w:cs="Times New Roman"/>
          <w:color w:val="000000" w:themeColor="text1"/>
          <w:sz w:val="24"/>
          <w:szCs w:val="24"/>
          <w:lang w:val="en"/>
        </w:rPr>
        <w:t xml:space="preserve">representatives of the EaP countries, EU </w:t>
      </w:r>
      <w:r w:rsidR="003A375C">
        <w:rPr>
          <w:rFonts w:ascii="Times New Roman" w:hAnsi="Times New Roman" w:cs="Times New Roman"/>
          <w:color w:val="000000" w:themeColor="text1"/>
          <w:sz w:val="24"/>
          <w:szCs w:val="24"/>
          <w:lang w:val="en"/>
        </w:rPr>
        <w:t xml:space="preserve">Member States </w:t>
      </w:r>
      <w:r w:rsidR="00EB01D8">
        <w:rPr>
          <w:rFonts w:ascii="Times New Roman" w:hAnsi="Times New Roman" w:cs="Times New Roman"/>
          <w:color w:val="000000" w:themeColor="text1"/>
          <w:sz w:val="24"/>
          <w:szCs w:val="24"/>
          <w:lang w:val="en"/>
        </w:rPr>
        <w:t>and the European Commission</w:t>
      </w:r>
      <w:r w:rsidR="00DC38CC">
        <w:rPr>
          <w:rFonts w:ascii="Times New Roman" w:hAnsi="Times New Roman" w:cs="Times New Roman"/>
          <w:color w:val="000000" w:themeColor="text1"/>
          <w:sz w:val="24"/>
          <w:szCs w:val="24"/>
          <w:lang w:val="en"/>
        </w:rPr>
        <w:t xml:space="preserve"> (EC)</w:t>
      </w:r>
      <w:r w:rsidR="00156461">
        <w:rPr>
          <w:rFonts w:ascii="Times New Roman" w:hAnsi="Times New Roman" w:cs="Times New Roman"/>
          <w:color w:val="000000" w:themeColor="text1"/>
          <w:sz w:val="24"/>
          <w:szCs w:val="24"/>
          <w:lang w:val="en"/>
        </w:rPr>
        <w:t xml:space="preserve"> </w:t>
      </w:r>
      <w:r w:rsidR="00EB01D8">
        <w:rPr>
          <w:rFonts w:ascii="Times New Roman" w:hAnsi="Times New Roman" w:cs="Times New Roman"/>
          <w:color w:val="000000" w:themeColor="text1"/>
          <w:sz w:val="24"/>
          <w:szCs w:val="24"/>
          <w:lang w:val="en"/>
        </w:rPr>
        <w:t xml:space="preserve">is to boost EU – EaP cooperation in </w:t>
      </w:r>
      <w:r w:rsidR="003A375C">
        <w:rPr>
          <w:rFonts w:ascii="Times New Roman" w:hAnsi="Times New Roman" w:cs="Times New Roman"/>
          <w:color w:val="000000" w:themeColor="text1"/>
          <w:sz w:val="24"/>
          <w:szCs w:val="24"/>
          <w:lang w:val="en"/>
        </w:rPr>
        <w:t>all aspects of Research and Innovation</w:t>
      </w:r>
      <w:r w:rsidR="00EB01D8">
        <w:rPr>
          <w:rFonts w:ascii="Times New Roman" w:hAnsi="Times New Roman" w:cs="Times New Roman"/>
          <w:color w:val="000000" w:themeColor="text1"/>
          <w:sz w:val="24"/>
          <w:szCs w:val="24"/>
          <w:lang w:val="en"/>
        </w:rPr>
        <w:t>.</w:t>
      </w:r>
      <w:r w:rsidR="00EE4712">
        <w:rPr>
          <w:rFonts w:ascii="Times New Roman" w:hAnsi="Times New Roman" w:cs="Times New Roman"/>
          <w:color w:val="000000" w:themeColor="text1"/>
          <w:sz w:val="24"/>
          <w:szCs w:val="24"/>
          <w:lang w:val="en"/>
        </w:rPr>
        <w:t xml:space="preserve"> T</w:t>
      </w:r>
      <w:r w:rsidR="004A2E06">
        <w:rPr>
          <w:rFonts w:ascii="Times New Roman" w:hAnsi="Times New Roman" w:cs="Times New Roman"/>
          <w:color w:val="000000" w:themeColor="text1"/>
          <w:sz w:val="24"/>
          <w:szCs w:val="24"/>
          <w:lang w:val="en"/>
        </w:rPr>
        <w:t>his year</w:t>
      </w:r>
      <w:r w:rsidR="00EE4712">
        <w:rPr>
          <w:rFonts w:ascii="Times New Roman" w:hAnsi="Times New Roman" w:cs="Times New Roman"/>
          <w:color w:val="000000" w:themeColor="text1"/>
          <w:sz w:val="24"/>
          <w:szCs w:val="24"/>
          <w:lang w:val="en"/>
        </w:rPr>
        <w:t xml:space="preserve">, </w:t>
      </w:r>
      <w:r w:rsidR="00EB01D8">
        <w:rPr>
          <w:rFonts w:ascii="Times New Roman" w:hAnsi="Times New Roman" w:cs="Times New Roman"/>
          <w:color w:val="000000" w:themeColor="text1"/>
          <w:sz w:val="24"/>
          <w:szCs w:val="24"/>
          <w:lang w:val="en"/>
        </w:rPr>
        <w:t>the Panel’s event</w:t>
      </w:r>
      <w:r w:rsidR="004A2E06">
        <w:rPr>
          <w:rFonts w:ascii="Times New Roman" w:hAnsi="Times New Roman" w:cs="Times New Roman"/>
          <w:color w:val="000000" w:themeColor="text1"/>
          <w:sz w:val="24"/>
          <w:szCs w:val="24"/>
          <w:lang w:val="en"/>
        </w:rPr>
        <w:t xml:space="preserve"> </w:t>
      </w:r>
      <w:r w:rsidR="00EE4712">
        <w:rPr>
          <w:rFonts w:ascii="Times New Roman" w:hAnsi="Times New Roman" w:cs="Times New Roman"/>
          <w:color w:val="000000" w:themeColor="text1"/>
          <w:sz w:val="24"/>
          <w:szCs w:val="24"/>
          <w:lang w:val="en"/>
        </w:rPr>
        <w:t xml:space="preserve">is </w:t>
      </w:r>
      <w:r w:rsidR="003A375C">
        <w:rPr>
          <w:rFonts w:ascii="Times New Roman" w:hAnsi="Times New Roman" w:cs="Times New Roman"/>
          <w:color w:val="000000" w:themeColor="text1"/>
          <w:sz w:val="24"/>
          <w:szCs w:val="24"/>
          <w:lang w:val="en"/>
        </w:rPr>
        <w:t xml:space="preserve">focusing </w:t>
      </w:r>
      <w:r w:rsidR="00EE4712">
        <w:rPr>
          <w:rFonts w:ascii="Times New Roman" w:hAnsi="Times New Roman" w:cs="Times New Roman"/>
          <w:color w:val="000000" w:themeColor="text1"/>
          <w:sz w:val="24"/>
          <w:szCs w:val="24"/>
          <w:lang w:val="en"/>
        </w:rPr>
        <w:t xml:space="preserve">on </w:t>
      </w:r>
      <w:r w:rsidR="00EE4712" w:rsidRPr="004A2E06">
        <w:rPr>
          <w:rFonts w:ascii="Times New Roman" w:hAnsi="Times New Roman" w:cs="Times New Roman"/>
          <w:color w:val="000000" w:themeColor="text1"/>
          <w:sz w:val="24"/>
          <w:szCs w:val="24"/>
          <w:lang w:val="en"/>
        </w:rPr>
        <w:t>early stage financing</w:t>
      </w:r>
      <w:r w:rsidR="00EE4712">
        <w:rPr>
          <w:rFonts w:ascii="Times New Roman" w:hAnsi="Times New Roman" w:cs="Times New Roman"/>
          <w:color w:val="000000" w:themeColor="text1"/>
          <w:sz w:val="24"/>
          <w:szCs w:val="24"/>
          <w:lang w:val="en"/>
        </w:rPr>
        <w:t xml:space="preserve"> of innovative startups</w:t>
      </w:r>
      <w:r w:rsidR="003A375C">
        <w:rPr>
          <w:rFonts w:ascii="Times New Roman" w:hAnsi="Times New Roman" w:cs="Times New Roman"/>
          <w:color w:val="000000" w:themeColor="text1"/>
          <w:sz w:val="24"/>
          <w:szCs w:val="24"/>
          <w:lang w:val="en"/>
        </w:rPr>
        <w:t>,</w:t>
      </w:r>
      <w:r w:rsidR="00EE4712">
        <w:rPr>
          <w:rFonts w:ascii="Times New Roman" w:hAnsi="Times New Roman" w:cs="Times New Roman"/>
          <w:color w:val="000000" w:themeColor="text1"/>
          <w:sz w:val="24"/>
          <w:szCs w:val="24"/>
          <w:lang w:val="en"/>
        </w:rPr>
        <w:t xml:space="preserve"> </w:t>
      </w:r>
      <w:r w:rsidR="003A375C">
        <w:rPr>
          <w:rFonts w:ascii="Times New Roman" w:hAnsi="Times New Roman" w:cs="Times New Roman"/>
          <w:color w:val="000000" w:themeColor="text1"/>
          <w:sz w:val="24"/>
          <w:szCs w:val="24"/>
          <w:lang w:val="en"/>
        </w:rPr>
        <w:t xml:space="preserve">which </w:t>
      </w:r>
      <w:r w:rsidR="00EE4712">
        <w:rPr>
          <w:rFonts w:ascii="Times New Roman" w:hAnsi="Times New Roman" w:cs="Times New Roman"/>
          <w:color w:val="000000" w:themeColor="text1"/>
          <w:sz w:val="24"/>
          <w:szCs w:val="24"/>
          <w:lang w:val="en"/>
        </w:rPr>
        <w:t>is considered o</w:t>
      </w:r>
      <w:r w:rsidR="00EE4712" w:rsidRPr="004A2E06">
        <w:rPr>
          <w:rFonts w:ascii="Times New Roman" w:hAnsi="Times New Roman" w:cs="Times New Roman"/>
          <w:color w:val="000000" w:themeColor="text1"/>
          <w:sz w:val="24"/>
          <w:szCs w:val="24"/>
          <w:lang w:val="en"/>
        </w:rPr>
        <w:t>ne of the weakest components of the national innovation systems</w:t>
      </w:r>
      <w:r w:rsidR="00C9024D" w:rsidRPr="00C9024D">
        <w:rPr>
          <w:rFonts w:ascii="Times New Roman" w:hAnsi="Times New Roman" w:cs="Times New Roman"/>
          <w:color w:val="000000" w:themeColor="text1"/>
          <w:sz w:val="24"/>
          <w:szCs w:val="24"/>
          <w:lang w:val="en"/>
        </w:rPr>
        <w:t xml:space="preserve"> </w:t>
      </w:r>
      <w:r w:rsidR="00C9024D" w:rsidRPr="004A2E06">
        <w:rPr>
          <w:rFonts w:ascii="Times New Roman" w:hAnsi="Times New Roman" w:cs="Times New Roman"/>
          <w:color w:val="000000" w:themeColor="text1"/>
          <w:sz w:val="24"/>
          <w:szCs w:val="24"/>
          <w:lang w:val="en"/>
        </w:rPr>
        <w:t xml:space="preserve">in </w:t>
      </w:r>
      <w:r w:rsidR="003A375C">
        <w:rPr>
          <w:rFonts w:ascii="Times New Roman" w:hAnsi="Times New Roman" w:cs="Times New Roman"/>
          <w:color w:val="000000" w:themeColor="text1"/>
          <w:sz w:val="24"/>
          <w:szCs w:val="24"/>
          <w:lang w:val="en"/>
        </w:rPr>
        <w:t xml:space="preserve">the </w:t>
      </w:r>
      <w:r w:rsidR="00C9024D" w:rsidRPr="004A2E06">
        <w:rPr>
          <w:rFonts w:ascii="Times New Roman" w:hAnsi="Times New Roman" w:cs="Times New Roman"/>
          <w:color w:val="000000" w:themeColor="text1"/>
          <w:sz w:val="24"/>
          <w:szCs w:val="24"/>
          <w:lang w:val="en"/>
        </w:rPr>
        <w:t xml:space="preserve">EaP </w:t>
      </w:r>
      <w:r w:rsidR="003A375C">
        <w:rPr>
          <w:rFonts w:ascii="Times New Roman" w:hAnsi="Times New Roman" w:cs="Times New Roman"/>
          <w:color w:val="000000" w:themeColor="text1"/>
          <w:sz w:val="24"/>
          <w:szCs w:val="24"/>
          <w:lang w:val="en"/>
        </w:rPr>
        <w:t>countries</w:t>
      </w:r>
      <w:r w:rsidR="00EB01D8">
        <w:rPr>
          <w:rFonts w:ascii="Times New Roman" w:hAnsi="Times New Roman" w:cs="Times New Roman"/>
          <w:color w:val="000000" w:themeColor="text1"/>
          <w:sz w:val="24"/>
          <w:szCs w:val="24"/>
          <w:lang w:val="en"/>
        </w:rPr>
        <w:t>.</w:t>
      </w:r>
    </w:p>
    <w:p w14:paraId="25FF9987" w14:textId="19EEACDE" w:rsidR="00435C35" w:rsidRDefault="00EE4712" w:rsidP="008252F2">
      <w:pPr>
        <w:spacing w:after="120" w:line="240" w:lineRule="auto"/>
        <w:contextualSpacing/>
        <w:jc w:val="both"/>
        <w:rPr>
          <w:rFonts w:ascii="Times New Roman" w:hAnsi="Times New Roman" w:cs="Times New Roman"/>
          <w:color w:val="000000" w:themeColor="text1"/>
          <w:sz w:val="24"/>
          <w:szCs w:val="24"/>
          <w:lang w:val="en"/>
        </w:rPr>
      </w:pPr>
      <w:r w:rsidRPr="00435C35">
        <w:rPr>
          <w:rFonts w:ascii="Times New Roman" w:hAnsi="Times New Roman" w:cs="Times New Roman"/>
          <w:color w:val="000000" w:themeColor="text1"/>
          <w:sz w:val="24"/>
          <w:szCs w:val="24"/>
          <w:lang w:val="en"/>
        </w:rPr>
        <w:t>Even</w:t>
      </w:r>
      <w:r w:rsidR="00DC38CC">
        <w:rPr>
          <w:rFonts w:ascii="Times New Roman" w:hAnsi="Times New Roman" w:cs="Times New Roman"/>
          <w:color w:val="000000" w:themeColor="text1"/>
          <w:sz w:val="24"/>
          <w:szCs w:val="24"/>
          <w:lang w:val="en"/>
        </w:rPr>
        <w:t xml:space="preserve"> if</w:t>
      </w:r>
      <w:r w:rsidRPr="00435C35">
        <w:rPr>
          <w:rFonts w:ascii="Times New Roman" w:hAnsi="Times New Roman" w:cs="Times New Roman"/>
          <w:color w:val="000000" w:themeColor="text1"/>
          <w:sz w:val="24"/>
          <w:szCs w:val="24"/>
          <w:lang w:val="en"/>
        </w:rPr>
        <w:t xml:space="preserve"> the small business sector and its input to GDP in the EaP countries </w:t>
      </w:r>
      <w:r w:rsidR="00DC38CC">
        <w:rPr>
          <w:rFonts w:ascii="Times New Roman" w:hAnsi="Times New Roman" w:cs="Times New Roman"/>
          <w:color w:val="000000" w:themeColor="text1"/>
          <w:sz w:val="24"/>
          <w:szCs w:val="24"/>
          <w:lang w:val="en"/>
        </w:rPr>
        <w:t>are</w:t>
      </w:r>
      <w:r w:rsidR="00DC38CC" w:rsidRPr="00435C35">
        <w:rPr>
          <w:rFonts w:ascii="Times New Roman" w:hAnsi="Times New Roman" w:cs="Times New Roman"/>
          <w:color w:val="000000" w:themeColor="text1"/>
          <w:sz w:val="24"/>
          <w:szCs w:val="24"/>
          <w:lang w:val="en"/>
        </w:rPr>
        <w:t xml:space="preserve"> </w:t>
      </w:r>
      <w:r w:rsidRPr="00435C35">
        <w:rPr>
          <w:rFonts w:ascii="Times New Roman" w:hAnsi="Times New Roman" w:cs="Times New Roman"/>
          <w:color w:val="000000" w:themeColor="text1"/>
          <w:sz w:val="24"/>
          <w:szCs w:val="24"/>
          <w:lang w:val="en"/>
        </w:rPr>
        <w:t>gradually increasing, the share of innovative companies among SMEs is far below the EU average of 56%. At the same time, the experience of different countries suggests that the innovativeness of SMEs is not necessarily associated with the country’s level of economic development but rather depends on availability of support mechanisms at early stages, including direct financing of start-ups and spin-offs. In this regard, the goal</w:t>
      </w:r>
      <w:r w:rsidR="00DC38CC">
        <w:rPr>
          <w:rFonts w:ascii="Times New Roman" w:hAnsi="Times New Roman" w:cs="Times New Roman"/>
          <w:color w:val="000000" w:themeColor="text1"/>
          <w:sz w:val="24"/>
          <w:szCs w:val="24"/>
          <w:lang w:val="en"/>
        </w:rPr>
        <w:t>s</w:t>
      </w:r>
      <w:r w:rsidRPr="00435C35">
        <w:rPr>
          <w:rFonts w:ascii="Times New Roman" w:hAnsi="Times New Roman" w:cs="Times New Roman"/>
          <w:color w:val="000000" w:themeColor="text1"/>
          <w:sz w:val="24"/>
          <w:szCs w:val="24"/>
          <w:lang w:val="en"/>
        </w:rPr>
        <w:t xml:space="preserve"> of the </w:t>
      </w:r>
      <w:r w:rsidR="00435C35">
        <w:rPr>
          <w:rFonts w:ascii="Times New Roman" w:hAnsi="Times New Roman" w:cs="Times New Roman"/>
          <w:color w:val="000000" w:themeColor="text1"/>
          <w:sz w:val="24"/>
          <w:szCs w:val="24"/>
          <w:lang w:val="en"/>
        </w:rPr>
        <w:t xml:space="preserve">conference </w:t>
      </w:r>
      <w:r w:rsidR="00435C35" w:rsidRPr="004A2E06">
        <w:rPr>
          <w:rFonts w:ascii="Times New Roman" w:hAnsi="Times New Roman" w:cs="Times New Roman"/>
          <w:color w:val="000000" w:themeColor="text1"/>
          <w:sz w:val="24"/>
          <w:szCs w:val="24"/>
          <w:lang w:val="en"/>
        </w:rPr>
        <w:t xml:space="preserve">“From innovative ideas to </w:t>
      </w:r>
      <w:r w:rsidR="00435C35">
        <w:rPr>
          <w:rFonts w:ascii="Times New Roman" w:hAnsi="Times New Roman" w:cs="Times New Roman"/>
          <w:color w:val="000000" w:themeColor="text1"/>
          <w:sz w:val="24"/>
          <w:szCs w:val="24"/>
          <w:lang w:val="en"/>
        </w:rPr>
        <w:t>s</w:t>
      </w:r>
      <w:r w:rsidR="00435C35" w:rsidRPr="004A2E06">
        <w:rPr>
          <w:rFonts w:ascii="Times New Roman" w:hAnsi="Times New Roman" w:cs="Times New Roman"/>
          <w:color w:val="000000" w:themeColor="text1"/>
          <w:sz w:val="24"/>
          <w:szCs w:val="24"/>
          <w:lang w:val="en"/>
        </w:rPr>
        <w:t>uccessful businesses</w:t>
      </w:r>
      <w:r w:rsidR="00435C35">
        <w:rPr>
          <w:rFonts w:ascii="Times New Roman" w:hAnsi="Times New Roman" w:cs="Times New Roman"/>
          <w:color w:val="000000" w:themeColor="text1"/>
          <w:sz w:val="24"/>
          <w:szCs w:val="24"/>
          <w:lang w:val="en"/>
        </w:rPr>
        <w:t xml:space="preserve">” </w:t>
      </w:r>
      <w:r w:rsidR="00DC38CC">
        <w:rPr>
          <w:rFonts w:ascii="Times New Roman" w:hAnsi="Times New Roman" w:cs="Times New Roman"/>
          <w:color w:val="000000" w:themeColor="text1"/>
          <w:sz w:val="24"/>
          <w:szCs w:val="24"/>
          <w:lang w:val="en"/>
        </w:rPr>
        <w:t xml:space="preserve">are: </w:t>
      </w:r>
    </w:p>
    <w:p w14:paraId="50F42E1D" w14:textId="4A06FD07" w:rsidR="00435C35" w:rsidRPr="00435C35" w:rsidRDefault="00435C35" w:rsidP="008252F2">
      <w:pPr>
        <w:pStyle w:val="a9"/>
        <w:numPr>
          <w:ilvl w:val="0"/>
          <w:numId w:val="11"/>
        </w:numPr>
        <w:spacing w:after="120" w:line="240" w:lineRule="auto"/>
        <w:jc w:val="both"/>
        <w:rPr>
          <w:rFonts w:ascii="Times New Roman" w:hAnsi="Times New Roman" w:cs="Times New Roman"/>
          <w:sz w:val="24"/>
          <w:szCs w:val="24"/>
          <w:lang w:val="en-GB"/>
        </w:rPr>
      </w:pPr>
      <w:r w:rsidRPr="00435C35">
        <w:rPr>
          <w:rFonts w:ascii="Times New Roman" w:hAnsi="Times New Roman" w:cs="Times New Roman"/>
          <w:sz w:val="24"/>
          <w:szCs w:val="24"/>
          <w:lang w:val="en-GB"/>
        </w:rPr>
        <w:t xml:space="preserve">to share best practices </w:t>
      </w:r>
      <w:r w:rsidR="00DC38CC">
        <w:rPr>
          <w:rFonts w:ascii="Times New Roman" w:hAnsi="Times New Roman" w:cs="Times New Roman"/>
          <w:sz w:val="24"/>
          <w:szCs w:val="24"/>
          <w:lang w:val="en-GB"/>
        </w:rPr>
        <w:t>of</w:t>
      </w:r>
      <w:r w:rsidRPr="00435C35">
        <w:rPr>
          <w:rFonts w:ascii="Times New Roman" w:hAnsi="Times New Roman" w:cs="Times New Roman"/>
          <w:sz w:val="24"/>
          <w:szCs w:val="24"/>
          <w:lang w:val="en-GB"/>
        </w:rPr>
        <w:t xml:space="preserve"> EU </w:t>
      </w:r>
      <w:r w:rsidR="00DC38CC">
        <w:rPr>
          <w:rFonts w:ascii="Times New Roman" w:hAnsi="Times New Roman" w:cs="Times New Roman"/>
          <w:sz w:val="24"/>
          <w:szCs w:val="24"/>
          <w:lang w:val="en-GB"/>
        </w:rPr>
        <w:t>M</w:t>
      </w:r>
      <w:r w:rsidR="00DC38CC" w:rsidRPr="00435C35">
        <w:rPr>
          <w:rFonts w:ascii="Times New Roman" w:hAnsi="Times New Roman" w:cs="Times New Roman"/>
          <w:sz w:val="24"/>
          <w:szCs w:val="24"/>
          <w:lang w:val="en-GB"/>
        </w:rPr>
        <w:t xml:space="preserve">ember </w:t>
      </w:r>
      <w:r w:rsidR="00DC38CC">
        <w:rPr>
          <w:rFonts w:ascii="Times New Roman" w:hAnsi="Times New Roman" w:cs="Times New Roman"/>
          <w:sz w:val="24"/>
          <w:szCs w:val="24"/>
          <w:lang w:val="en-GB"/>
        </w:rPr>
        <w:t>S</w:t>
      </w:r>
      <w:r w:rsidR="00DC38CC" w:rsidRPr="00435C35">
        <w:rPr>
          <w:rFonts w:ascii="Times New Roman" w:hAnsi="Times New Roman" w:cs="Times New Roman"/>
          <w:sz w:val="24"/>
          <w:szCs w:val="24"/>
          <w:lang w:val="en-GB"/>
        </w:rPr>
        <w:t xml:space="preserve">tates </w:t>
      </w:r>
      <w:r w:rsidRPr="00435C35">
        <w:rPr>
          <w:rFonts w:ascii="Times New Roman" w:hAnsi="Times New Roman" w:cs="Times New Roman"/>
          <w:sz w:val="24"/>
          <w:szCs w:val="24"/>
          <w:lang w:val="en-GB"/>
        </w:rPr>
        <w:t xml:space="preserve">in supporting innovative SMEs, </w:t>
      </w:r>
    </w:p>
    <w:p w14:paraId="4299E993" w14:textId="1C2E20A5" w:rsidR="00435C35" w:rsidRPr="00435C35" w:rsidRDefault="00435C35" w:rsidP="008252F2">
      <w:pPr>
        <w:pStyle w:val="a9"/>
        <w:numPr>
          <w:ilvl w:val="0"/>
          <w:numId w:val="11"/>
        </w:numPr>
        <w:spacing w:after="120" w:line="240" w:lineRule="auto"/>
        <w:jc w:val="both"/>
        <w:rPr>
          <w:rFonts w:ascii="Times New Roman" w:hAnsi="Times New Roman" w:cs="Times New Roman"/>
          <w:sz w:val="24"/>
          <w:szCs w:val="24"/>
          <w:lang w:val="en-US"/>
        </w:rPr>
      </w:pPr>
      <w:r w:rsidRPr="00435C35">
        <w:rPr>
          <w:rFonts w:ascii="Times New Roman" w:hAnsi="Times New Roman" w:cs="Times New Roman"/>
          <w:sz w:val="24"/>
          <w:szCs w:val="24"/>
          <w:lang w:val="en-GB"/>
        </w:rPr>
        <w:t xml:space="preserve">to demonstrate the role </w:t>
      </w:r>
      <w:r w:rsidR="00DC38CC">
        <w:rPr>
          <w:rFonts w:ascii="Times New Roman" w:hAnsi="Times New Roman" w:cs="Times New Roman"/>
          <w:sz w:val="24"/>
          <w:szCs w:val="24"/>
          <w:lang w:val="en-GB"/>
        </w:rPr>
        <w:t>the</w:t>
      </w:r>
      <w:r w:rsidR="00DC38CC" w:rsidRPr="00435C35">
        <w:rPr>
          <w:rFonts w:ascii="Times New Roman" w:hAnsi="Times New Roman" w:cs="Times New Roman"/>
          <w:sz w:val="24"/>
          <w:szCs w:val="24"/>
          <w:lang w:val="en-GB"/>
        </w:rPr>
        <w:t xml:space="preserve"> </w:t>
      </w:r>
      <w:r w:rsidRPr="00435C35">
        <w:rPr>
          <w:rFonts w:ascii="Times New Roman" w:hAnsi="Times New Roman" w:cs="Times New Roman"/>
          <w:sz w:val="24"/>
          <w:szCs w:val="24"/>
          <w:lang w:val="en-GB"/>
        </w:rPr>
        <w:t xml:space="preserve">EC instruments play in supporting innovative SMEs and </w:t>
      </w:r>
      <w:r w:rsidR="00DC38CC">
        <w:rPr>
          <w:rFonts w:ascii="Times New Roman" w:hAnsi="Times New Roman" w:cs="Times New Roman"/>
          <w:sz w:val="24"/>
          <w:szCs w:val="24"/>
          <w:lang w:val="en-GB"/>
        </w:rPr>
        <w:t xml:space="preserve">to </w:t>
      </w:r>
      <w:r w:rsidRPr="00435C35">
        <w:rPr>
          <w:rFonts w:ascii="Times New Roman" w:hAnsi="Times New Roman" w:cs="Times New Roman"/>
          <w:sz w:val="24"/>
          <w:szCs w:val="24"/>
          <w:lang w:val="en-GB"/>
        </w:rPr>
        <w:t xml:space="preserve">raise awareness </w:t>
      </w:r>
      <w:r w:rsidR="00DC38CC">
        <w:rPr>
          <w:rFonts w:ascii="Times New Roman" w:hAnsi="Times New Roman" w:cs="Times New Roman"/>
          <w:sz w:val="24"/>
          <w:szCs w:val="24"/>
          <w:lang w:val="en-GB"/>
        </w:rPr>
        <w:t>among</w:t>
      </w:r>
      <w:r w:rsidR="00DC38CC" w:rsidRPr="00435C35">
        <w:rPr>
          <w:rFonts w:ascii="Times New Roman" w:hAnsi="Times New Roman" w:cs="Times New Roman"/>
          <w:sz w:val="24"/>
          <w:szCs w:val="24"/>
          <w:lang w:val="en-GB"/>
        </w:rPr>
        <w:t xml:space="preserve"> </w:t>
      </w:r>
      <w:r w:rsidRPr="00435C35">
        <w:rPr>
          <w:rFonts w:ascii="Times New Roman" w:hAnsi="Times New Roman" w:cs="Times New Roman"/>
          <w:sz w:val="24"/>
          <w:szCs w:val="24"/>
          <w:lang w:val="en-GB"/>
        </w:rPr>
        <w:t xml:space="preserve">EaP stakeholders about their availability, </w:t>
      </w:r>
    </w:p>
    <w:p w14:paraId="25A27A7B" w14:textId="17CE049A" w:rsidR="00435C35" w:rsidRPr="00435C35" w:rsidRDefault="00435C35" w:rsidP="008252F2">
      <w:pPr>
        <w:pStyle w:val="a9"/>
        <w:numPr>
          <w:ilvl w:val="0"/>
          <w:numId w:val="11"/>
        </w:numPr>
        <w:spacing w:after="120" w:line="240" w:lineRule="auto"/>
        <w:jc w:val="both"/>
        <w:rPr>
          <w:rFonts w:ascii="Times New Roman" w:hAnsi="Times New Roman" w:cs="Times New Roman"/>
          <w:sz w:val="24"/>
          <w:szCs w:val="24"/>
          <w:lang w:val="en-US"/>
        </w:rPr>
      </w:pPr>
      <w:r w:rsidRPr="00435C35">
        <w:rPr>
          <w:rFonts w:ascii="Times New Roman" w:hAnsi="Times New Roman" w:cs="Times New Roman"/>
          <w:sz w:val="24"/>
          <w:szCs w:val="24"/>
          <w:lang w:val="en-US"/>
        </w:rPr>
        <w:t xml:space="preserve">to </w:t>
      </w:r>
      <w:r w:rsidRPr="00435C35">
        <w:rPr>
          <w:rFonts w:ascii="Times New Roman" w:hAnsi="Times New Roman" w:cs="Times New Roman"/>
          <w:sz w:val="24"/>
          <w:szCs w:val="24"/>
          <w:lang w:val="en-GB"/>
        </w:rPr>
        <w:t xml:space="preserve">discuss possible joint activities of the EaP countries, EU </w:t>
      </w:r>
      <w:r w:rsidR="00DC38CC">
        <w:rPr>
          <w:rFonts w:ascii="Times New Roman" w:hAnsi="Times New Roman" w:cs="Times New Roman"/>
          <w:sz w:val="24"/>
          <w:szCs w:val="24"/>
          <w:lang w:val="en-GB"/>
        </w:rPr>
        <w:t>Member States</w:t>
      </w:r>
      <w:r w:rsidRPr="00435C35">
        <w:rPr>
          <w:rFonts w:ascii="Times New Roman" w:hAnsi="Times New Roman" w:cs="Times New Roman"/>
          <w:sz w:val="24"/>
          <w:szCs w:val="24"/>
          <w:lang w:val="en-GB"/>
        </w:rPr>
        <w:t xml:space="preserve">, the European Commission and other international donors to assist EaP countries in addressing the challenges. </w:t>
      </w:r>
    </w:p>
    <w:p w14:paraId="5EEC7D34" w14:textId="6E1166BA" w:rsidR="00916FB5" w:rsidRDefault="00321511" w:rsidP="008252F2">
      <w:pPr>
        <w:spacing w:after="120" w:line="240" w:lineRule="auto"/>
        <w:jc w:val="both"/>
        <w:rPr>
          <w:rFonts w:ascii="Times New Roman" w:hAnsi="Times New Roman" w:cs="Times New Roman"/>
          <w:color w:val="000000" w:themeColor="text1"/>
          <w:sz w:val="24"/>
          <w:szCs w:val="24"/>
          <w:lang w:val="en"/>
        </w:rPr>
      </w:pPr>
      <w:r w:rsidRPr="00321511">
        <w:rPr>
          <w:rFonts w:ascii="Times New Roman" w:hAnsi="Times New Roman" w:cs="Times New Roman"/>
          <w:color w:val="000000" w:themeColor="text1"/>
          <w:sz w:val="24"/>
          <w:szCs w:val="24"/>
          <w:lang w:val="en"/>
        </w:rPr>
        <w:t xml:space="preserve">The </w:t>
      </w:r>
      <w:r w:rsidR="0043557A">
        <w:rPr>
          <w:rFonts w:ascii="Times New Roman" w:hAnsi="Times New Roman" w:cs="Times New Roman"/>
          <w:color w:val="000000" w:themeColor="text1"/>
          <w:sz w:val="24"/>
          <w:szCs w:val="24"/>
          <w:lang w:val="en"/>
        </w:rPr>
        <w:t>Conference</w:t>
      </w:r>
      <w:r w:rsidRPr="00321511">
        <w:rPr>
          <w:rFonts w:ascii="Times New Roman" w:hAnsi="Times New Roman" w:cs="Times New Roman"/>
          <w:color w:val="000000" w:themeColor="text1"/>
          <w:sz w:val="24"/>
          <w:szCs w:val="24"/>
          <w:lang w:val="en"/>
        </w:rPr>
        <w:t xml:space="preserve"> agenda consis</w:t>
      </w:r>
      <w:r>
        <w:rPr>
          <w:rFonts w:ascii="Times New Roman" w:hAnsi="Times New Roman" w:cs="Times New Roman"/>
          <w:color w:val="000000" w:themeColor="text1"/>
          <w:sz w:val="24"/>
          <w:szCs w:val="24"/>
          <w:lang w:val="en"/>
        </w:rPr>
        <w:t>ts</w:t>
      </w:r>
      <w:r w:rsidRPr="00321511">
        <w:rPr>
          <w:rFonts w:ascii="Times New Roman" w:hAnsi="Times New Roman" w:cs="Times New Roman"/>
          <w:color w:val="000000" w:themeColor="text1"/>
          <w:sz w:val="24"/>
          <w:szCs w:val="24"/>
          <w:lang w:val="en"/>
        </w:rPr>
        <w:t xml:space="preserve"> of </w:t>
      </w:r>
      <w:r>
        <w:rPr>
          <w:rFonts w:ascii="Times New Roman" w:hAnsi="Times New Roman" w:cs="Times New Roman"/>
          <w:color w:val="000000" w:themeColor="text1"/>
          <w:sz w:val="24"/>
          <w:szCs w:val="24"/>
          <w:lang w:val="en"/>
        </w:rPr>
        <w:t>four</w:t>
      </w:r>
      <w:r w:rsidRPr="00321511">
        <w:rPr>
          <w:rFonts w:ascii="Times New Roman" w:hAnsi="Times New Roman" w:cs="Times New Roman"/>
          <w:color w:val="000000" w:themeColor="text1"/>
          <w:sz w:val="24"/>
          <w:szCs w:val="24"/>
          <w:lang w:val="en"/>
        </w:rPr>
        <w:t xml:space="preserve"> sessions. </w:t>
      </w:r>
      <w:r>
        <w:rPr>
          <w:rFonts w:ascii="Times New Roman" w:hAnsi="Times New Roman" w:cs="Times New Roman"/>
          <w:color w:val="000000" w:themeColor="text1"/>
          <w:sz w:val="24"/>
          <w:szCs w:val="24"/>
          <w:lang w:val="en"/>
        </w:rPr>
        <w:t xml:space="preserve">Presenting the </w:t>
      </w:r>
      <w:r w:rsidRPr="00321511">
        <w:rPr>
          <w:rFonts w:ascii="Times New Roman" w:hAnsi="Times New Roman" w:cs="Times New Roman"/>
          <w:color w:val="000000" w:themeColor="text1"/>
          <w:sz w:val="24"/>
          <w:szCs w:val="24"/>
          <w:lang w:val="en"/>
        </w:rPr>
        <w:t xml:space="preserve">major challenges and needs </w:t>
      </w:r>
      <w:r>
        <w:rPr>
          <w:rFonts w:ascii="Times New Roman" w:hAnsi="Times New Roman" w:cs="Times New Roman"/>
          <w:color w:val="000000" w:themeColor="text1"/>
          <w:sz w:val="24"/>
          <w:szCs w:val="24"/>
          <w:lang w:val="en"/>
        </w:rPr>
        <w:t xml:space="preserve">of the </w:t>
      </w:r>
      <w:r w:rsidR="00DC38CC">
        <w:rPr>
          <w:rFonts w:ascii="Times New Roman" w:hAnsi="Times New Roman" w:cs="Times New Roman"/>
          <w:color w:val="000000" w:themeColor="text1"/>
          <w:sz w:val="24"/>
          <w:szCs w:val="24"/>
          <w:lang w:val="en"/>
        </w:rPr>
        <w:t>EaP countries</w:t>
      </w:r>
      <w:r w:rsidRPr="00011375">
        <w:rPr>
          <w:rFonts w:ascii="Times New Roman" w:hAnsi="Times New Roman" w:cs="Times New Roman"/>
          <w:color w:val="000000" w:themeColor="text1"/>
          <w:sz w:val="24"/>
          <w:szCs w:val="24"/>
          <w:lang w:val="en"/>
        </w:rPr>
        <w:t xml:space="preserve"> regarding the SME promotion </w:t>
      </w:r>
      <w:r w:rsidR="00DC38CC">
        <w:rPr>
          <w:rFonts w:ascii="Times New Roman" w:hAnsi="Times New Roman" w:cs="Times New Roman"/>
          <w:color w:val="000000" w:themeColor="text1"/>
          <w:sz w:val="24"/>
          <w:szCs w:val="24"/>
          <w:lang w:val="en"/>
        </w:rPr>
        <w:t>with the aim</w:t>
      </w:r>
      <w:r w:rsidR="00AA7963" w:rsidRPr="00011375">
        <w:rPr>
          <w:rFonts w:ascii="Times New Roman" w:hAnsi="Times New Roman" w:cs="Times New Roman"/>
          <w:color w:val="000000" w:themeColor="text1"/>
          <w:sz w:val="24"/>
          <w:szCs w:val="24"/>
          <w:lang w:val="en"/>
        </w:rPr>
        <w:t xml:space="preserve"> to</w:t>
      </w:r>
      <w:r w:rsidRPr="00011375">
        <w:rPr>
          <w:rFonts w:ascii="Times New Roman" w:hAnsi="Times New Roman" w:cs="Times New Roman"/>
          <w:color w:val="000000" w:themeColor="text1"/>
          <w:sz w:val="24"/>
          <w:szCs w:val="24"/>
          <w:lang w:val="en"/>
        </w:rPr>
        <w:t xml:space="preserve"> give some practical orientation to the next two sessions dedicated to EU instruments for supporting the innovative business </w:t>
      </w:r>
      <w:r w:rsidR="00C9024D" w:rsidRPr="00011375">
        <w:rPr>
          <w:rFonts w:ascii="Times New Roman" w:hAnsi="Times New Roman" w:cs="Times New Roman"/>
          <w:color w:val="000000" w:themeColor="text1"/>
          <w:sz w:val="24"/>
          <w:szCs w:val="24"/>
          <w:lang w:val="en-US"/>
        </w:rPr>
        <w:t>and experience</w:t>
      </w:r>
      <w:r w:rsidR="00DC38CC">
        <w:rPr>
          <w:rFonts w:ascii="Times New Roman" w:hAnsi="Times New Roman" w:cs="Times New Roman"/>
          <w:color w:val="000000" w:themeColor="text1"/>
          <w:sz w:val="24"/>
          <w:szCs w:val="24"/>
          <w:lang w:val="en-US"/>
        </w:rPr>
        <w:t>s</w:t>
      </w:r>
      <w:r w:rsidR="00C9024D" w:rsidRPr="00011375">
        <w:rPr>
          <w:rFonts w:ascii="Times New Roman" w:hAnsi="Times New Roman" w:cs="Times New Roman"/>
          <w:color w:val="000000" w:themeColor="text1"/>
          <w:sz w:val="24"/>
          <w:szCs w:val="24"/>
          <w:lang w:val="en-US"/>
        </w:rPr>
        <w:t xml:space="preserve"> of several </w:t>
      </w:r>
      <w:r w:rsidR="00DC38CC">
        <w:rPr>
          <w:rFonts w:ascii="Times New Roman" w:hAnsi="Times New Roman" w:cs="Times New Roman"/>
          <w:color w:val="000000" w:themeColor="text1"/>
          <w:sz w:val="24"/>
          <w:szCs w:val="24"/>
          <w:lang w:val="en-US"/>
        </w:rPr>
        <w:t>EU M</w:t>
      </w:r>
      <w:r w:rsidR="00DC38CC" w:rsidRPr="00011375">
        <w:rPr>
          <w:rFonts w:ascii="Times New Roman" w:hAnsi="Times New Roman" w:cs="Times New Roman"/>
          <w:color w:val="000000" w:themeColor="text1"/>
          <w:sz w:val="24"/>
          <w:szCs w:val="24"/>
          <w:lang w:val="en-US"/>
        </w:rPr>
        <w:t xml:space="preserve">ember </w:t>
      </w:r>
      <w:r w:rsidR="00DC38CC">
        <w:rPr>
          <w:rFonts w:ascii="Times New Roman" w:hAnsi="Times New Roman" w:cs="Times New Roman"/>
          <w:color w:val="000000" w:themeColor="text1"/>
          <w:sz w:val="24"/>
          <w:szCs w:val="24"/>
          <w:lang w:val="en-US"/>
        </w:rPr>
        <w:t>S</w:t>
      </w:r>
      <w:r w:rsidR="00DC38CC" w:rsidRPr="00011375">
        <w:rPr>
          <w:rFonts w:ascii="Times New Roman" w:hAnsi="Times New Roman" w:cs="Times New Roman"/>
          <w:color w:val="000000" w:themeColor="text1"/>
          <w:sz w:val="24"/>
          <w:szCs w:val="24"/>
          <w:lang w:val="en-US"/>
        </w:rPr>
        <w:t xml:space="preserve">tates </w:t>
      </w:r>
      <w:r w:rsidR="00C9024D" w:rsidRPr="00011375">
        <w:rPr>
          <w:rFonts w:ascii="Times New Roman" w:hAnsi="Times New Roman" w:cs="Times New Roman"/>
          <w:color w:val="000000" w:themeColor="text1"/>
          <w:sz w:val="24"/>
          <w:szCs w:val="24"/>
          <w:lang w:val="en-US"/>
        </w:rPr>
        <w:t xml:space="preserve">in financing </w:t>
      </w:r>
      <w:r w:rsidRPr="00011375">
        <w:rPr>
          <w:rFonts w:ascii="Times New Roman" w:hAnsi="Times New Roman" w:cs="Times New Roman"/>
          <w:color w:val="000000" w:themeColor="text1"/>
          <w:sz w:val="24"/>
          <w:szCs w:val="24"/>
          <w:lang w:val="en"/>
        </w:rPr>
        <w:t xml:space="preserve">start-ups and spin-offs. </w:t>
      </w:r>
      <w:r w:rsidR="00004E17">
        <w:rPr>
          <w:rFonts w:ascii="Times New Roman" w:hAnsi="Times New Roman" w:cs="Times New Roman"/>
          <w:color w:val="000000" w:themeColor="text1"/>
          <w:sz w:val="24"/>
          <w:szCs w:val="24"/>
          <w:lang w:val="en-US"/>
        </w:rPr>
        <w:t>Support for business, youth entrepreneurship and innovation is on the top of the agenda in the EU that is reflected in its latest initiatives, EU4BUSINESS and EU4Innovation.</w:t>
      </w:r>
      <w:r w:rsidR="00004E17" w:rsidRPr="00011375">
        <w:rPr>
          <w:rFonts w:ascii="Times New Roman" w:hAnsi="Times New Roman" w:cs="Times New Roman"/>
          <w:color w:val="000000" w:themeColor="text1"/>
          <w:sz w:val="24"/>
          <w:szCs w:val="24"/>
          <w:lang w:val="en"/>
        </w:rPr>
        <w:t xml:space="preserve"> </w:t>
      </w:r>
      <w:r w:rsidR="00C9024D" w:rsidRPr="00011375">
        <w:rPr>
          <w:rFonts w:ascii="Times New Roman" w:hAnsi="Times New Roman" w:cs="Times New Roman"/>
          <w:color w:val="000000" w:themeColor="text1"/>
          <w:sz w:val="24"/>
          <w:szCs w:val="24"/>
          <w:lang w:val="en"/>
        </w:rPr>
        <w:t>Special attention is</w:t>
      </w:r>
      <w:r w:rsidR="00AA7963" w:rsidRPr="00011375">
        <w:rPr>
          <w:rFonts w:ascii="Times New Roman" w:hAnsi="Times New Roman" w:cs="Times New Roman"/>
          <w:color w:val="000000" w:themeColor="text1"/>
          <w:sz w:val="24"/>
          <w:szCs w:val="24"/>
          <w:lang w:val="en"/>
        </w:rPr>
        <w:t xml:space="preserve"> </w:t>
      </w:r>
      <w:r w:rsidR="00C9024D" w:rsidRPr="00011375">
        <w:rPr>
          <w:rFonts w:ascii="Times New Roman" w:hAnsi="Times New Roman" w:cs="Times New Roman"/>
          <w:color w:val="000000" w:themeColor="text1"/>
          <w:sz w:val="24"/>
          <w:szCs w:val="24"/>
          <w:lang w:val="en"/>
        </w:rPr>
        <w:t xml:space="preserve">given to Horizon 2020, the largest programme for international cooperation in science, technology and innovation in the world. Though the status of EaP countries in this programme is different, all of them are able to participate and get funding, including that for SMEs. </w:t>
      </w:r>
      <w:r w:rsidR="00AA7963" w:rsidRPr="00011375">
        <w:rPr>
          <w:rFonts w:ascii="Times New Roman" w:hAnsi="Times New Roman" w:cs="Times New Roman"/>
          <w:color w:val="000000" w:themeColor="text1"/>
          <w:sz w:val="24"/>
          <w:szCs w:val="24"/>
          <w:lang w:val="en"/>
        </w:rPr>
        <w:t xml:space="preserve">Within the first three years of Horizon 2020, </w:t>
      </w:r>
      <w:r w:rsidR="00C9024D" w:rsidRPr="00011375">
        <w:rPr>
          <w:rFonts w:ascii="Times New Roman" w:hAnsi="Times New Roman" w:cs="Times New Roman"/>
          <w:color w:val="000000" w:themeColor="text1"/>
          <w:sz w:val="24"/>
          <w:szCs w:val="24"/>
          <w:lang w:val="en"/>
        </w:rPr>
        <w:t xml:space="preserve">Belarus </w:t>
      </w:r>
      <w:r w:rsidR="00AA7963" w:rsidRPr="00011375">
        <w:rPr>
          <w:rFonts w:ascii="Times New Roman" w:hAnsi="Times New Roman" w:cs="Times New Roman"/>
          <w:color w:val="000000" w:themeColor="text1"/>
          <w:sz w:val="24"/>
          <w:szCs w:val="24"/>
          <w:lang w:val="en"/>
        </w:rPr>
        <w:t xml:space="preserve">managed to partner in 30 projects with the total budget for local partners approaching 6 mln EUR. </w:t>
      </w:r>
      <w:r w:rsidR="00521846" w:rsidRPr="00011375">
        <w:rPr>
          <w:rFonts w:ascii="Times New Roman" w:hAnsi="Times New Roman" w:cs="Times New Roman"/>
          <w:color w:val="000000" w:themeColor="text1"/>
          <w:sz w:val="24"/>
          <w:szCs w:val="24"/>
          <w:lang w:val="en"/>
        </w:rPr>
        <w:t xml:space="preserve">Here, </w:t>
      </w:r>
      <w:r w:rsidR="00C6534D" w:rsidRPr="00011375">
        <w:rPr>
          <w:rFonts w:ascii="Times New Roman" w:hAnsi="Times New Roman" w:cs="Times New Roman"/>
          <w:color w:val="000000" w:themeColor="text1"/>
          <w:sz w:val="24"/>
          <w:szCs w:val="24"/>
          <w:lang w:val="en"/>
        </w:rPr>
        <w:t>similar to the</w:t>
      </w:r>
      <w:r w:rsidR="00521846" w:rsidRPr="00011375">
        <w:rPr>
          <w:rFonts w:ascii="Times New Roman" w:hAnsi="Times New Roman" w:cs="Times New Roman"/>
          <w:color w:val="000000" w:themeColor="text1"/>
          <w:sz w:val="24"/>
          <w:szCs w:val="24"/>
          <w:lang w:val="en"/>
        </w:rPr>
        <w:t xml:space="preserve"> other </w:t>
      </w:r>
      <w:r w:rsidR="007F369F" w:rsidRPr="00011375">
        <w:rPr>
          <w:rFonts w:ascii="Times New Roman" w:hAnsi="Times New Roman" w:cs="Times New Roman"/>
          <w:color w:val="000000" w:themeColor="text1"/>
          <w:sz w:val="24"/>
          <w:szCs w:val="24"/>
          <w:lang w:val="en"/>
        </w:rPr>
        <w:t>EaP</w:t>
      </w:r>
      <w:r w:rsidR="007F369F">
        <w:rPr>
          <w:rFonts w:ascii="Times New Roman" w:hAnsi="Times New Roman" w:cs="Times New Roman"/>
          <w:color w:val="000000" w:themeColor="text1"/>
          <w:sz w:val="24"/>
          <w:szCs w:val="24"/>
          <w:lang w:val="en"/>
        </w:rPr>
        <w:t xml:space="preserve"> countries</w:t>
      </w:r>
      <w:r w:rsidR="00EB01D8" w:rsidRPr="00011375">
        <w:rPr>
          <w:rFonts w:ascii="Times New Roman" w:hAnsi="Times New Roman" w:cs="Times New Roman"/>
          <w:color w:val="000000" w:themeColor="text1"/>
          <w:sz w:val="24"/>
          <w:szCs w:val="24"/>
          <w:lang w:val="en"/>
        </w:rPr>
        <w:t>,</w:t>
      </w:r>
      <w:r w:rsidR="00521846" w:rsidRPr="00011375">
        <w:rPr>
          <w:rFonts w:ascii="Times New Roman" w:hAnsi="Times New Roman" w:cs="Times New Roman"/>
          <w:color w:val="000000" w:themeColor="text1"/>
          <w:sz w:val="24"/>
          <w:szCs w:val="24"/>
          <w:lang w:val="en"/>
        </w:rPr>
        <w:t xml:space="preserve"> research centers take the </w:t>
      </w:r>
      <w:r w:rsidR="007F369F">
        <w:rPr>
          <w:rFonts w:ascii="Times New Roman" w:hAnsi="Times New Roman" w:cs="Times New Roman"/>
          <w:color w:val="000000" w:themeColor="text1"/>
          <w:sz w:val="24"/>
          <w:szCs w:val="24"/>
          <w:lang w:val="en"/>
        </w:rPr>
        <w:t>largest share</w:t>
      </w:r>
      <w:r w:rsidR="007F369F" w:rsidRPr="00011375">
        <w:rPr>
          <w:rFonts w:ascii="Times New Roman" w:hAnsi="Times New Roman" w:cs="Times New Roman"/>
          <w:color w:val="000000" w:themeColor="text1"/>
          <w:sz w:val="24"/>
          <w:szCs w:val="24"/>
          <w:lang w:val="en"/>
        </w:rPr>
        <w:t xml:space="preserve"> </w:t>
      </w:r>
      <w:r w:rsidR="00521846" w:rsidRPr="00011375">
        <w:rPr>
          <w:rFonts w:ascii="Times New Roman" w:hAnsi="Times New Roman" w:cs="Times New Roman"/>
          <w:color w:val="000000" w:themeColor="text1"/>
          <w:sz w:val="24"/>
          <w:szCs w:val="24"/>
          <w:lang w:val="en"/>
        </w:rPr>
        <w:t xml:space="preserve">while business just start to explore opportunities </w:t>
      </w:r>
      <w:r w:rsidR="007F369F">
        <w:rPr>
          <w:rFonts w:ascii="Times New Roman" w:hAnsi="Times New Roman" w:cs="Times New Roman"/>
          <w:color w:val="000000" w:themeColor="text1"/>
          <w:sz w:val="24"/>
          <w:szCs w:val="24"/>
          <w:lang w:val="en"/>
        </w:rPr>
        <w:t>available to them</w:t>
      </w:r>
      <w:r w:rsidR="00EB01D8" w:rsidRPr="00011375">
        <w:rPr>
          <w:rFonts w:ascii="Times New Roman" w:hAnsi="Times New Roman" w:cs="Times New Roman"/>
          <w:color w:val="000000" w:themeColor="text1"/>
          <w:sz w:val="24"/>
          <w:szCs w:val="24"/>
          <w:lang w:val="en"/>
        </w:rPr>
        <w:t>.</w:t>
      </w:r>
      <w:r w:rsidR="00C6534D" w:rsidRPr="00011375">
        <w:rPr>
          <w:rFonts w:ascii="Times New Roman" w:hAnsi="Times New Roman" w:cs="Times New Roman"/>
          <w:color w:val="000000" w:themeColor="text1"/>
          <w:sz w:val="24"/>
          <w:szCs w:val="24"/>
          <w:lang w:val="en"/>
        </w:rPr>
        <w:t xml:space="preserve"> </w:t>
      </w:r>
    </w:p>
    <w:p w14:paraId="7C4DC169" w14:textId="06904845" w:rsidR="00011375" w:rsidRPr="00166588" w:rsidRDefault="00916FB5" w:rsidP="008252F2">
      <w:pPr>
        <w:spacing w:after="120" w:line="240" w:lineRule="auto"/>
        <w:jc w:val="both"/>
        <w:rPr>
          <w:rFonts w:ascii="Arial" w:eastAsia="Times New Roman" w:hAnsi="Arial"/>
          <w:i/>
          <w:sz w:val="20"/>
          <w:szCs w:val="20"/>
          <w:lang w:val="en-US"/>
        </w:rPr>
      </w:pPr>
      <w:r>
        <w:rPr>
          <w:rFonts w:ascii="Times New Roman" w:hAnsi="Times New Roman" w:cs="Times New Roman"/>
          <w:color w:val="000000" w:themeColor="text1"/>
          <w:sz w:val="24"/>
          <w:szCs w:val="24"/>
          <w:lang w:val="en"/>
        </w:rPr>
        <w:t>Later on, r</w:t>
      </w:r>
      <w:r w:rsidR="00C6534D" w:rsidRPr="00011375">
        <w:rPr>
          <w:rFonts w:ascii="Times New Roman" w:hAnsi="Times New Roman" w:cs="Times New Roman"/>
          <w:color w:val="000000" w:themeColor="text1"/>
          <w:sz w:val="24"/>
          <w:szCs w:val="24"/>
          <w:lang w:val="en"/>
        </w:rPr>
        <w:t xml:space="preserve">epresentatives </w:t>
      </w:r>
      <w:r w:rsidR="00156461">
        <w:rPr>
          <w:rFonts w:ascii="Times New Roman" w:hAnsi="Times New Roman" w:cs="Times New Roman"/>
          <w:color w:val="000000" w:themeColor="text1"/>
          <w:sz w:val="24"/>
          <w:szCs w:val="24"/>
          <w:lang w:val="en"/>
        </w:rPr>
        <w:t>of</w:t>
      </w:r>
      <w:r w:rsidR="00C6534D" w:rsidRPr="00011375">
        <w:rPr>
          <w:rFonts w:ascii="Times New Roman" w:hAnsi="Times New Roman" w:cs="Times New Roman"/>
          <w:color w:val="000000" w:themeColor="text1"/>
          <w:sz w:val="24"/>
          <w:szCs w:val="24"/>
          <w:lang w:val="en"/>
        </w:rPr>
        <w:t xml:space="preserve"> </w:t>
      </w:r>
      <w:r w:rsidR="00156461">
        <w:rPr>
          <w:rFonts w:ascii="Times New Roman" w:hAnsi="Times New Roman" w:cs="Times New Roman"/>
          <w:color w:val="000000" w:themeColor="text1"/>
          <w:sz w:val="24"/>
          <w:szCs w:val="24"/>
          <w:lang w:val="en"/>
        </w:rPr>
        <w:t xml:space="preserve">national </w:t>
      </w:r>
      <w:r w:rsidR="00C6534D" w:rsidRPr="00011375">
        <w:rPr>
          <w:rFonts w:ascii="Times New Roman" w:hAnsi="Times New Roman" w:cs="Times New Roman"/>
          <w:color w:val="000000" w:themeColor="text1"/>
          <w:sz w:val="24"/>
          <w:szCs w:val="24"/>
          <w:lang w:val="en"/>
        </w:rPr>
        <w:t xml:space="preserve">SME funding agencies from Austria, France, Germany, Lithuania and Poland </w:t>
      </w:r>
      <w:r>
        <w:rPr>
          <w:rFonts w:ascii="Times New Roman" w:hAnsi="Times New Roman" w:cs="Times New Roman"/>
          <w:color w:val="000000" w:themeColor="text1"/>
          <w:sz w:val="24"/>
          <w:szCs w:val="24"/>
          <w:lang w:val="en"/>
        </w:rPr>
        <w:t xml:space="preserve">will </w:t>
      </w:r>
      <w:r w:rsidR="00011375" w:rsidRPr="00011375">
        <w:rPr>
          <w:rFonts w:ascii="Times New Roman" w:hAnsi="Times New Roman" w:cs="Times New Roman"/>
          <w:color w:val="000000" w:themeColor="text1"/>
          <w:sz w:val="24"/>
          <w:szCs w:val="24"/>
          <w:lang w:val="en"/>
        </w:rPr>
        <w:t xml:space="preserve">present their </w:t>
      </w:r>
      <w:r w:rsidR="00C6534D" w:rsidRPr="00011375">
        <w:rPr>
          <w:rFonts w:ascii="Times New Roman" w:hAnsi="Times New Roman" w:cs="Times New Roman"/>
          <w:color w:val="000000" w:themeColor="text1"/>
          <w:sz w:val="24"/>
          <w:szCs w:val="24"/>
          <w:lang w:val="en"/>
        </w:rPr>
        <w:t xml:space="preserve">schemes for supporting early stage </w:t>
      </w:r>
      <w:r w:rsidR="008252F2">
        <w:rPr>
          <w:rFonts w:ascii="Times New Roman" w:hAnsi="Times New Roman" w:cs="Times New Roman"/>
          <w:color w:val="000000" w:themeColor="text1"/>
          <w:sz w:val="24"/>
          <w:szCs w:val="24"/>
          <w:lang w:val="en"/>
        </w:rPr>
        <w:t>companies</w:t>
      </w:r>
      <w:r>
        <w:rPr>
          <w:rFonts w:ascii="Times New Roman" w:hAnsi="Times New Roman" w:cs="Times New Roman"/>
          <w:color w:val="000000" w:themeColor="text1"/>
          <w:sz w:val="24"/>
          <w:szCs w:val="24"/>
          <w:lang w:val="en"/>
        </w:rPr>
        <w:t xml:space="preserve">. </w:t>
      </w:r>
      <w:r w:rsidR="00011375">
        <w:rPr>
          <w:rFonts w:ascii="Times New Roman" w:eastAsia="Times New Roman" w:hAnsi="Times New Roman" w:cs="Times New Roman"/>
          <w:sz w:val="24"/>
          <w:szCs w:val="24"/>
          <w:lang w:val="en-US"/>
        </w:rPr>
        <w:t xml:space="preserve">The final session is devoted to exchange of views </w:t>
      </w:r>
      <w:r w:rsidR="00011375" w:rsidRPr="00011375">
        <w:rPr>
          <w:rFonts w:ascii="Times New Roman" w:eastAsia="Times New Roman" w:hAnsi="Times New Roman" w:cs="Times New Roman"/>
          <w:sz w:val="24"/>
          <w:szCs w:val="24"/>
          <w:lang w:val="en-US"/>
        </w:rPr>
        <w:t xml:space="preserve">on the possibility to </w:t>
      </w:r>
      <w:r>
        <w:rPr>
          <w:rFonts w:ascii="Times New Roman" w:eastAsia="Times New Roman" w:hAnsi="Times New Roman" w:cs="Times New Roman"/>
          <w:sz w:val="24"/>
          <w:szCs w:val="24"/>
          <w:lang w:val="en-US"/>
        </w:rPr>
        <w:t>transfer</w:t>
      </w:r>
      <w:r w:rsidR="008252F2">
        <w:rPr>
          <w:rFonts w:ascii="Times New Roman" w:eastAsia="Times New Roman" w:hAnsi="Times New Roman" w:cs="Times New Roman"/>
          <w:sz w:val="24"/>
          <w:szCs w:val="24"/>
          <w:lang w:val="en-US"/>
        </w:rPr>
        <w:t>ring</w:t>
      </w:r>
      <w:r>
        <w:rPr>
          <w:rFonts w:ascii="Times New Roman" w:eastAsia="Times New Roman" w:hAnsi="Times New Roman" w:cs="Times New Roman"/>
          <w:sz w:val="24"/>
          <w:szCs w:val="24"/>
          <w:lang w:val="en-US"/>
        </w:rPr>
        <w:t xml:space="preserve"> </w:t>
      </w:r>
      <w:r w:rsidR="007F369F">
        <w:rPr>
          <w:rFonts w:ascii="Times New Roman" w:eastAsia="Times New Roman" w:hAnsi="Times New Roman" w:cs="Times New Roman"/>
          <w:sz w:val="24"/>
          <w:szCs w:val="24"/>
          <w:lang w:val="en-US"/>
        </w:rPr>
        <w:t>such policies and schemes</w:t>
      </w:r>
      <w:r w:rsidR="007F369F" w:rsidRPr="00011375">
        <w:rPr>
          <w:rFonts w:ascii="Times New Roman" w:eastAsia="Times New Roman" w:hAnsi="Times New Roman" w:cs="Times New Roman"/>
          <w:sz w:val="24"/>
          <w:szCs w:val="24"/>
          <w:lang w:val="en-US"/>
        </w:rPr>
        <w:t xml:space="preserve"> </w:t>
      </w:r>
      <w:r w:rsidR="007F369F">
        <w:rPr>
          <w:rFonts w:ascii="Times New Roman" w:eastAsia="Times New Roman" w:hAnsi="Times New Roman" w:cs="Times New Roman"/>
          <w:sz w:val="24"/>
          <w:szCs w:val="24"/>
          <w:lang w:val="en-US"/>
        </w:rPr>
        <w:t xml:space="preserve">to the </w:t>
      </w:r>
      <w:r w:rsidR="00011375" w:rsidRPr="00011375">
        <w:rPr>
          <w:rFonts w:ascii="Times New Roman" w:eastAsia="Times New Roman" w:hAnsi="Times New Roman" w:cs="Times New Roman"/>
          <w:sz w:val="24"/>
          <w:szCs w:val="24"/>
          <w:lang w:val="en-US"/>
        </w:rPr>
        <w:t xml:space="preserve">EaP countries, and to explore whether the existing EC mechanisms for supporting the </w:t>
      </w:r>
      <w:r>
        <w:rPr>
          <w:rFonts w:ascii="Times New Roman" w:eastAsia="Times New Roman" w:hAnsi="Times New Roman" w:cs="Times New Roman"/>
          <w:sz w:val="24"/>
          <w:szCs w:val="24"/>
          <w:lang w:val="en-US"/>
        </w:rPr>
        <w:t xml:space="preserve">region </w:t>
      </w:r>
      <w:r w:rsidR="00011375" w:rsidRPr="00011375">
        <w:rPr>
          <w:rFonts w:ascii="Times New Roman" w:eastAsia="Times New Roman" w:hAnsi="Times New Roman" w:cs="Times New Roman"/>
          <w:sz w:val="24"/>
          <w:szCs w:val="24"/>
          <w:lang w:val="en-US"/>
        </w:rPr>
        <w:t>could be used for that transfer.</w:t>
      </w:r>
      <w:r w:rsidR="00011375">
        <w:rPr>
          <w:rFonts w:ascii="Arial" w:eastAsia="Times New Roman" w:hAnsi="Arial"/>
          <w:i/>
          <w:sz w:val="20"/>
          <w:szCs w:val="20"/>
          <w:lang w:val="en-US"/>
        </w:rPr>
        <w:t xml:space="preserve"> </w:t>
      </w:r>
    </w:p>
    <w:p w14:paraId="7454F37B" w14:textId="6FDD2BA3" w:rsidR="003C1616" w:rsidRDefault="00011375" w:rsidP="008252F2">
      <w:pPr>
        <w:spacing w:after="120" w:line="240" w:lineRule="auto"/>
        <w:jc w:val="both"/>
        <w:rPr>
          <w:rFonts w:ascii="Times New Roman" w:hAnsi="Times New Roman" w:cs="Times New Roman"/>
          <w:sz w:val="24"/>
          <w:szCs w:val="24"/>
          <w:lang w:val="en"/>
        </w:rPr>
      </w:pPr>
      <w:r w:rsidRPr="00066B61">
        <w:rPr>
          <w:rFonts w:ascii="Times New Roman" w:hAnsi="Times New Roman" w:cs="Times New Roman"/>
          <w:sz w:val="24"/>
          <w:szCs w:val="24"/>
          <w:lang w:val="en-US"/>
        </w:rPr>
        <w:lastRenderedPageBreak/>
        <w:t xml:space="preserve">The Conference </w:t>
      </w:r>
      <w:r w:rsidR="007F369F">
        <w:rPr>
          <w:rFonts w:ascii="Times New Roman" w:hAnsi="Times New Roman" w:cs="Times New Roman"/>
          <w:sz w:val="24"/>
          <w:szCs w:val="24"/>
          <w:lang w:val="en-US"/>
        </w:rPr>
        <w:t>will bring</w:t>
      </w:r>
      <w:r w:rsidR="00004E17" w:rsidRPr="00066B61">
        <w:rPr>
          <w:rFonts w:ascii="Times New Roman" w:hAnsi="Times New Roman" w:cs="Times New Roman"/>
          <w:sz w:val="24"/>
          <w:szCs w:val="24"/>
          <w:lang w:val="en"/>
        </w:rPr>
        <w:t xml:space="preserve"> together participants</w:t>
      </w:r>
      <w:r w:rsidR="00574FB8" w:rsidRPr="00066B61">
        <w:rPr>
          <w:rFonts w:ascii="Times New Roman" w:hAnsi="Times New Roman" w:cs="Times New Roman"/>
          <w:sz w:val="24"/>
          <w:szCs w:val="24"/>
          <w:lang w:val="en"/>
        </w:rPr>
        <w:t xml:space="preserve"> from 1</w:t>
      </w:r>
      <w:r w:rsidR="00A9608D">
        <w:rPr>
          <w:rFonts w:ascii="Times New Roman" w:hAnsi="Times New Roman" w:cs="Times New Roman"/>
          <w:sz w:val="24"/>
          <w:szCs w:val="24"/>
        </w:rPr>
        <w:t>4</w:t>
      </w:r>
      <w:bookmarkStart w:id="0" w:name="_GoBack"/>
      <w:bookmarkEnd w:id="0"/>
      <w:r w:rsidR="00574FB8" w:rsidRPr="00066B61">
        <w:rPr>
          <w:rFonts w:ascii="Times New Roman" w:hAnsi="Times New Roman" w:cs="Times New Roman"/>
          <w:sz w:val="24"/>
          <w:szCs w:val="24"/>
          <w:lang w:val="en"/>
        </w:rPr>
        <w:t xml:space="preserve"> countries of Eastern, Western and Central Europe, </w:t>
      </w:r>
      <w:r w:rsidR="007F369F">
        <w:rPr>
          <w:rFonts w:ascii="Times New Roman" w:hAnsi="Times New Roman" w:cs="Times New Roman"/>
          <w:sz w:val="24"/>
          <w:szCs w:val="24"/>
          <w:lang w:val="en"/>
        </w:rPr>
        <w:t xml:space="preserve">as well as </w:t>
      </w:r>
      <w:r w:rsidR="00574FB8" w:rsidRPr="00066B61">
        <w:rPr>
          <w:rFonts w:ascii="Times New Roman" w:hAnsi="Times New Roman" w:cs="Times New Roman"/>
          <w:sz w:val="24"/>
          <w:szCs w:val="24"/>
          <w:lang w:val="en"/>
        </w:rPr>
        <w:t xml:space="preserve">representatives of the European Commission and </w:t>
      </w:r>
      <w:r w:rsidR="007F369F">
        <w:rPr>
          <w:rFonts w:ascii="Times New Roman" w:hAnsi="Times New Roman" w:cs="Times New Roman"/>
          <w:sz w:val="24"/>
          <w:szCs w:val="24"/>
          <w:lang w:val="en"/>
        </w:rPr>
        <w:t xml:space="preserve">of </w:t>
      </w:r>
      <w:r w:rsidR="00574FB8" w:rsidRPr="00066B61">
        <w:rPr>
          <w:rFonts w:ascii="Times New Roman" w:hAnsi="Times New Roman" w:cs="Times New Roman"/>
          <w:sz w:val="24"/>
          <w:szCs w:val="24"/>
          <w:lang w:val="en"/>
        </w:rPr>
        <w:t xml:space="preserve">several EU-funded projects, </w:t>
      </w:r>
      <w:r w:rsidR="007F369F">
        <w:rPr>
          <w:rFonts w:ascii="Times New Roman" w:hAnsi="Times New Roman" w:cs="Times New Roman"/>
          <w:sz w:val="24"/>
          <w:szCs w:val="24"/>
          <w:lang w:val="en"/>
        </w:rPr>
        <w:t xml:space="preserve">of the </w:t>
      </w:r>
      <w:r w:rsidR="00574FB8" w:rsidRPr="00066B61">
        <w:rPr>
          <w:rFonts w:ascii="Times New Roman" w:hAnsi="Times New Roman" w:cs="Times New Roman"/>
          <w:sz w:val="24"/>
          <w:szCs w:val="24"/>
          <w:lang w:val="en"/>
        </w:rPr>
        <w:t xml:space="preserve">European </w:t>
      </w:r>
      <w:r w:rsidR="00066B61" w:rsidRPr="00066B61">
        <w:rPr>
          <w:rFonts w:ascii="Times New Roman" w:hAnsi="Times New Roman" w:cs="Times New Roman"/>
          <w:sz w:val="24"/>
          <w:szCs w:val="24"/>
          <w:lang w:val="en-US"/>
        </w:rPr>
        <w:t>B</w:t>
      </w:r>
      <w:r w:rsidR="00574FB8" w:rsidRPr="00066B61">
        <w:rPr>
          <w:rFonts w:ascii="Times New Roman" w:hAnsi="Times New Roman" w:cs="Times New Roman"/>
          <w:sz w:val="24"/>
          <w:szCs w:val="24"/>
          <w:lang w:val="en"/>
        </w:rPr>
        <w:t>ank for</w:t>
      </w:r>
      <w:r w:rsidR="00066B61" w:rsidRPr="00066B61">
        <w:rPr>
          <w:rFonts w:ascii="Times New Roman" w:hAnsi="Times New Roman" w:cs="Times New Roman"/>
          <w:sz w:val="24"/>
          <w:szCs w:val="24"/>
          <w:lang w:val="en"/>
        </w:rPr>
        <w:t xml:space="preserve"> Reconstruction and Development, </w:t>
      </w:r>
      <w:r w:rsidR="007F369F">
        <w:rPr>
          <w:rFonts w:ascii="Times New Roman" w:hAnsi="Times New Roman" w:cs="Times New Roman"/>
          <w:sz w:val="24"/>
          <w:szCs w:val="24"/>
          <w:lang w:val="en"/>
        </w:rPr>
        <w:t xml:space="preserve">of the </w:t>
      </w:r>
      <w:r w:rsidR="00066B61" w:rsidRPr="00066B61">
        <w:rPr>
          <w:rFonts w:ascii="Times New Roman" w:hAnsi="Times New Roman" w:cs="Times New Roman"/>
          <w:sz w:val="24"/>
          <w:szCs w:val="24"/>
          <w:lang w:val="en"/>
        </w:rPr>
        <w:t xml:space="preserve">European Investment Bank and </w:t>
      </w:r>
      <w:r w:rsidR="007F369F">
        <w:rPr>
          <w:rFonts w:ascii="Times New Roman" w:hAnsi="Times New Roman" w:cs="Times New Roman"/>
          <w:sz w:val="24"/>
          <w:szCs w:val="24"/>
          <w:lang w:val="en"/>
        </w:rPr>
        <w:t xml:space="preserve">of </w:t>
      </w:r>
      <w:r w:rsidR="00066B61" w:rsidRPr="00066B61">
        <w:rPr>
          <w:rFonts w:ascii="Times New Roman" w:hAnsi="Times New Roman" w:cs="Times New Roman"/>
          <w:sz w:val="24"/>
          <w:szCs w:val="24"/>
          <w:lang w:val="en"/>
        </w:rPr>
        <w:t>the UN Economic Commission for Europe.</w:t>
      </w:r>
      <w:r w:rsidR="00574FB8" w:rsidRPr="00066B61">
        <w:rPr>
          <w:rFonts w:ascii="Times New Roman" w:hAnsi="Times New Roman" w:cs="Times New Roman"/>
          <w:sz w:val="24"/>
          <w:szCs w:val="24"/>
          <w:lang w:val="en"/>
        </w:rPr>
        <w:t xml:space="preserve"> </w:t>
      </w:r>
      <w:r w:rsidR="00066B61">
        <w:rPr>
          <w:rFonts w:ascii="Times New Roman" w:hAnsi="Times New Roman" w:cs="Times New Roman"/>
          <w:sz w:val="24"/>
          <w:szCs w:val="24"/>
          <w:lang w:val="en"/>
        </w:rPr>
        <w:t xml:space="preserve">The list of invited guests includes Andrea Wiktorin, Head of EU Delegation to </w:t>
      </w:r>
      <w:r w:rsidR="008252F2">
        <w:rPr>
          <w:rFonts w:ascii="Times New Roman" w:hAnsi="Times New Roman" w:cs="Times New Roman"/>
          <w:sz w:val="24"/>
          <w:szCs w:val="24"/>
          <w:lang w:val="en"/>
        </w:rPr>
        <w:t>Belarus, Andrea Cari</w:t>
      </w:r>
      <w:r w:rsidR="00B03A0B">
        <w:rPr>
          <w:rFonts w:ascii="Times New Roman" w:hAnsi="Times New Roman" w:cs="Times New Roman"/>
          <w:sz w:val="24"/>
          <w:szCs w:val="24"/>
          <w:lang w:val="en"/>
        </w:rPr>
        <w:t>g</w:t>
      </w:r>
      <w:r w:rsidR="008252F2">
        <w:rPr>
          <w:rFonts w:ascii="Times New Roman" w:hAnsi="Times New Roman" w:cs="Times New Roman"/>
          <w:sz w:val="24"/>
          <w:szCs w:val="24"/>
          <w:lang w:val="en"/>
        </w:rPr>
        <w:t xml:space="preserve">nani-Di-Novoli who leads cooperation with the neighborhood </w:t>
      </w:r>
      <w:r w:rsidR="007F369F">
        <w:rPr>
          <w:rFonts w:ascii="Times New Roman" w:hAnsi="Times New Roman" w:cs="Times New Roman"/>
          <w:sz w:val="24"/>
          <w:szCs w:val="24"/>
          <w:lang w:val="en"/>
        </w:rPr>
        <w:t xml:space="preserve">countries </w:t>
      </w:r>
      <w:r w:rsidR="008252F2">
        <w:rPr>
          <w:rFonts w:ascii="Times New Roman" w:hAnsi="Times New Roman" w:cs="Times New Roman"/>
          <w:sz w:val="24"/>
          <w:szCs w:val="24"/>
          <w:lang w:val="en"/>
        </w:rPr>
        <w:t>in the Directorate General for Research and Innovation of the European Commission, Prof. Dominique Foray from Federal Polytechnic School in Lausanne, one of the fathers of smart specialization</w:t>
      </w:r>
      <w:r w:rsidR="007F369F">
        <w:rPr>
          <w:rFonts w:ascii="Times New Roman" w:hAnsi="Times New Roman" w:cs="Times New Roman"/>
          <w:sz w:val="24"/>
          <w:szCs w:val="24"/>
          <w:lang w:val="en"/>
        </w:rPr>
        <w:t>,</w:t>
      </w:r>
      <w:r w:rsidR="008252F2">
        <w:rPr>
          <w:rFonts w:ascii="Times New Roman" w:hAnsi="Times New Roman" w:cs="Times New Roman"/>
          <w:sz w:val="24"/>
          <w:szCs w:val="24"/>
          <w:lang w:val="en"/>
        </w:rPr>
        <w:t xml:space="preserve"> and many other distinguished speakers, policymakers, innovation intermediaries and busines</w:t>
      </w:r>
      <w:r w:rsidR="00F925C2">
        <w:rPr>
          <w:rFonts w:ascii="Times New Roman" w:hAnsi="Times New Roman" w:cs="Times New Roman"/>
          <w:sz w:val="24"/>
          <w:szCs w:val="24"/>
          <w:lang w:val="en"/>
        </w:rPr>
        <w:t>s</w:t>
      </w:r>
      <w:r w:rsidR="008252F2">
        <w:rPr>
          <w:rFonts w:ascii="Times New Roman" w:hAnsi="Times New Roman" w:cs="Times New Roman"/>
          <w:sz w:val="24"/>
          <w:szCs w:val="24"/>
          <w:lang w:val="en"/>
        </w:rPr>
        <w:t xml:space="preserve">men. </w:t>
      </w:r>
    </w:p>
    <w:p w14:paraId="5460F62E" w14:textId="2D6F2216" w:rsidR="00521846" w:rsidRPr="00066B61" w:rsidRDefault="003C1616" w:rsidP="008252F2">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
        </w:rPr>
        <w:t xml:space="preserve">The event is </w:t>
      </w:r>
      <w:r w:rsidR="00344434">
        <w:rPr>
          <w:rFonts w:ascii="Times New Roman" w:hAnsi="Times New Roman" w:cs="Times New Roman"/>
          <w:sz w:val="24"/>
          <w:szCs w:val="24"/>
          <w:lang w:val="en"/>
        </w:rPr>
        <w:t xml:space="preserve">supported by the European Commission with the contributions from </w:t>
      </w:r>
      <w:r w:rsidR="00F925C2">
        <w:rPr>
          <w:rFonts w:ascii="Times New Roman" w:hAnsi="Times New Roman" w:cs="Times New Roman"/>
          <w:sz w:val="24"/>
          <w:szCs w:val="24"/>
          <w:lang w:val="en"/>
        </w:rPr>
        <w:t xml:space="preserve">the </w:t>
      </w:r>
      <w:r w:rsidR="00344434">
        <w:rPr>
          <w:rFonts w:ascii="Times New Roman" w:hAnsi="Times New Roman" w:cs="Times New Roman"/>
          <w:sz w:val="24"/>
          <w:szCs w:val="24"/>
          <w:lang w:val="en"/>
        </w:rPr>
        <w:t>EU project “</w:t>
      </w:r>
      <w:r w:rsidR="00F925C2">
        <w:rPr>
          <w:rFonts w:ascii="Times New Roman" w:hAnsi="Times New Roman" w:cs="Times New Roman"/>
          <w:sz w:val="24"/>
          <w:szCs w:val="24"/>
          <w:lang w:val="en"/>
        </w:rPr>
        <w:t xml:space="preserve">Science, Technology and Innovation International Cooperation Network for EaP countries – </w:t>
      </w:r>
      <w:r w:rsidR="007F369F">
        <w:rPr>
          <w:rFonts w:ascii="Times New Roman" w:hAnsi="Times New Roman" w:cs="Times New Roman"/>
          <w:sz w:val="24"/>
          <w:szCs w:val="24"/>
          <w:lang w:val="en"/>
        </w:rPr>
        <w:t>EaP-</w:t>
      </w:r>
      <w:r w:rsidR="00F925C2">
        <w:rPr>
          <w:rFonts w:ascii="Times New Roman" w:hAnsi="Times New Roman" w:cs="Times New Roman"/>
          <w:sz w:val="24"/>
          <w:szCs w:val="24"/>
          <w:lang w:val="en"/>
        </w:rPr>
        <w:t>PLUS”</w:t>
      </w:r>
      <w:r w:rsidR="008252F2">
        <w:rPr>
          <w:rFonts w:ascii="Times New Roman" w:hAnsi="Times New Roman" w:cs="Times New Roman"/>
          <w:sz w:val="24"/>
          <w:szCs w:val="24"/>
          <w:lang w:val="en"/>
        </w:rPr>
        <w:t xml:space="preserve"> </w:t>
      </w:r>
      <w:r w:rsidR="00F925C2">
        <w:rPr>
          <w:rFonts w:ascii="Times New Roman" w:hAnsi="Times New Roman" w:cs="Times New Roman"/>
          <w:sz w:val="24"/>
          <w:szCs w:val="24"/>
          <w:lang w:val="en"/>
        </w:rPr>
        <w:t xml:space="preserve">and </w:t>
      </w:r>
      <w:r w:rsidR="007F369F">
        <w:rPr>
          <w:rFonts w:ascii="Times New Roman" w:hAnsi="Times New Roman" w:cs="Times New Roman"/>
          <w:sz w:val="24"/>
          <w:szCs w:val="24"/>
          <w:lang w:val="en"/>
        </w:rPr>
        <w:t xml:space="preserve">the </w:t>
      </w:r>
      <w:r w:rsidR="00F925C2">
        <w:rPr>
          <w:rFonts w:ascii="Times New Roman" w:hAnsi="Times New Roman" w:cs="Times New Roman"/>
          <w:sz w:val="24"/>
          <w:szCs w:val="24"/>
          <w:lang w:val="en"/>
        </w:rPr>
        <w:t xml:space="preserve">Belarusian Institute of System Analysis and Information Support of Science and Technology (BelISA).   </w:t>
      </w:r>
      <w:r w:rsidR="00066B61">
        <w:rPr>
          <w:rFonts w:ascii="Times New Roman" w:hAnsi="Times New Roman" w:cs="Times New Roman"/>
          <w:sz w:val="24"/>
          <w:szCs w:val="24"/>
          <w:lang w:val="en"/>
        </w:rPr>
        <w:t xml:space="preserve">  </w:t>
      </w:r>
    </w:p>
    <w:p w14:paraId="31DF1DE4" w14:textId="769DEAFE" w:rsidR="00F925C2" w:rsidRPr="00F925C2" w:rsidRDefault="00F925C2" w:rsidP="00F925C2">
      <w:pPr>
        <w:shd w:val="clear" w:color="auto" w:fill="FFFFFF"/>
        <w:spacing w:after="0" w:line="240" w:lineRule="auto"/>
        <w:jc w:val="both"/>
        <w:rPr>
          <w:rFonts w:ascii="Times New Roman" w:hAnsi="Times New Roman" w:cs="Times New Roman"/>
          <w:sz w:val="24"/>
          <w:szCs w:val="24"/>
          <w:lang w:val="en-US"/>
        </w:rPr>
      </w:pPr>
      <w:r w:rsidRPr="00F925C2">
        <w:rPr>
          <w:rFonts w:ascii="Times New Roman" w:hAnsi="Times New Roman" w:cs="Times New Roman"/>
          <w:sz w:val="24"/>
          <w:szCs w:val="24"/>
          <w:lang w:val="en-US"/>
        </w:rPr>
        <w:t>More information is available at the following web-sites:</w:t>
      </w:r>
    </w:p>
    <w:p w14:paraId="0793A0F6" w14:textId="578A7B02" w:rsidR="00F925C2" w:rsidRPr="00F925C2" w:rsidRDefault="005B0BE2" w:rsidP="00F925C2">
      <w:pPr>
        <w:shd w:val="clear" w:color="auto" w:fill="FFFFFF"/>
        <w:spacing w:after="0" w:line="240" w:lineRule="auto"/>
        <w:jc w:val="both"/>
        <w:rPr>
          <w:rStyle w:val="aa"/>
          <w:rFonts w:ascii="Times New Roman" w:eastAsia="Times New Roman" w:hAnsi="Times New Roman" w:cs="Times New Roman"/>
          <w:sz w:val="24"/>
          <w:szCs w:val="24"/>
          <w:lang w:val="en-GB" w:eastAsia="hu-HU"/>
        </w:rPr>
      </w:pPr>
      <w:hyperlink r:id="rId12" w:history="1">
        <w:r w:rsidR="00F925C2" w:rsidRPr="00F925C2">
          <w:rPr>
            <w:rStyle w:val="aa"/>
            <w:rFonts w:ascii="Times New Roman" w:eastAsia="Times New Roman" w:hAnsi="Times New Roman" w:cs="Times New Roman"/>
            <w:sz w:val="24"/>
            <w:szCs w:val="24"/>
            <w:lang w:val="en-GB" w:eastAsia="hu-HU"/>
          </w:rPr>
          <w:t>https://www.eap-plus.eu/</w:t>
        </w:r>
      </w:hyperlink>
      <w:r w:rsidR="00F925C2" w:rsidRPr="00F925C2">
        <w:rPr>
          <w:rStyle w:val="aa"/>
          <w:rFonts w:ascii="Times New Roman" w:eastAsia="Times New Roman" w:hAnsi="Times New Roman" w:cs="Times New Roman"/>
          <w:sz w:val="24"/>
          <w:szCs w:val="24"/>
          <w:lang w:val="en-GB" w:eastAsia="hu-HU"/>
        </w:rPr>
        <w:t xml:space="preserve"> </w:t>
      </w:r>
    </w:p>
    <w:p w14:paraId="4592BF3B" w14:textId="77777777" w:rsidR="00F925C2" w:rsidRPr="00F925C2" w:rsidRDefault="005B0BE2" w:rsidP="00F925C2">
      <w:pPr>
        <w:shd w:val="clear" w:color="auto" w:fill="FFFFFF"/>
        <w:spacing w:after="0" w:line="240" w:lineRule="auto"/>
        <w:jc w:val="both"/>
        <w:rPr>
          <w:rFonts w:ascii="Times New Roman" w:eastAsia="Times New Roman" w:hAnsi="Times New Roman" w:cs="Times New Roman"/>
          <w:sz w:val="24"/>
          <w:szCs w:val="24"/>
          <w:lang w:val="en-GB" w:eastAsia="hu-HU"/>
        </w:rPr>
      </w:pPr>
      <w:hyperlink r:id="rId13" w:history="1">
        <w:r w:rsidR="00F925C2" w:rsidRPr="00F925C2">
          <w:rPr>
            <w:rStyle w:val="aa"/>
            <w:rFonts w:ascii="Times New Roman" w:eastAsia="Times New Roman" w:hAnsi="Times New Roman" w:cs="Times New Roman"/>
            <w:sz w:val="24"/>
            <w:szCs w:val="24"/>
            <w:lang w:val="en-GB" w:eastAsia="hu-HU"/>
          </w:rPr>
          <w:t>http://www.increast.eu/</w:t>
        </w:r>
      </w:hyperlink>
    </w:p>
    <w:p w14:paraId="29BF0750" w14:textId="77777777" w:rsidR="00F925C2" w:rsidRPr="00F925C2" w:rsidRDefault="005B0BE2" w:rsidP="00F925C2">
      <w:pPr>
        <w:shd w:val="clear" w:color="auto" w:fill="FFFFFF"/>
        <w:spacing w:after="0" w:line="240" w:lineRule="auto"/>
        <w:jc w:val="both"/>
        <w:rPr>
          <w:rFonts w:ascii="Times New Roman" w:eastAsia="Times New Roman" w:hAnsi="Times New Roman" w:cs="Times New Roman"/>
          <w:sz w:val="24"/>
          <w:szCs w:val="24"/>
          <w:lang w:val="en-GB" w:eastAsia="hu-HU"/>
        </w:rPr>
      </w:pPr>
      <w:hyperlink r:id="rId14" w:history="1">
        <w:r w:rsidR="00F925C2" w:rsidRPr="00F925C2">
          <w:rPr>
            <w:rStyle w:val="aa"/>
            <w:rFonts w:ascii="Times New Roman" w:eastAsia="Times New Roman" w:hAnsi="Times New Roman" w:cs="Times New Roman"/>
            <w:sz w:val="24"/>
            <w:szCs w:val="24"/>
            <w:lang w:val="en-GB" w:eastAsia="hu-HU"/>
          </w:rPr>
          <w:t>http://www.scienceportal.org.by/</w:t>
        </w:r>
      </w:hyperlink>
      <w:r w:rsidR="00F925C2" w:rsidRPr="00F925C2">
        <w:rPr>
          <w:rFonts w:ascii="Times New Roman" w:eastAsia="Times New Roman" w:hAnsi="Times New Roman" w:cs="Times New Roman"/>
          <w:sz w:val="24"/>
          <w:szCs w:val="24"/>
          <w:lang w:val="en-GB" w:eastAsia="hu-HU"/>
        </w:rPr>
        <w:t xml:space="preserve"> </w:t>
      </w:r>
    </w:p>
    <w:p w14:paraId="09E6C977" w14:textId="475DDA58" w:rsidR="00044E8E" w:rsidRPr="004A2E06" w:rsidRDefault="00F925C2" w:rsidP="004A2E06">
      <w:pPr>
        <w:spacing w:after="12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
        </w:rPr>
        <w:t xml:space="preserve">For questions, please, approach Olga Meerovskaya, BelISA, </w:t>
      </w:r>
      <w:r w:rsidR="00B03A0B">
        <w:rPr>
          <w:rFonts w:ascii="Times New Roman" w:hAnsi="Times New Roman" w:cs="Times New Roman"/>
          <w:color w:val="000000" w:themeColor="text1"/>
          <w:sz w:val="24"/>
          <w:szCs w:val="24"/>
          <w:lang w:val="en"/>
        </w:rPr>
        <w:t xml:space="preserve">+375172033139, +375296612576 or </w:t>
      </w:r>
      <w:hyperlink r:id="rId15" w:history="1">
        <w:r w:rsidR="00B03A0B" w:rsidRPr="00343A55">
          <w:rPr>
            <w:rStyle w:val="aa"/>
            <w:rFonts w:ascii="Times New Roman" w:hAnsi="Times New Roman" w:cs="Times New Roman"/>
            <w:sz w:val="24"/>
            <w:szCs w:val="24"/>
            <w:lang w:val="en"/>
          </w:rPr>
          <w:t>meerovskaya@fp7-nip.org.by</w:t>
        </w:r>
      </w:hyperlink>
      <w:r w:rsidR="00B03A0B">
        <w:rPr>
          <w:rFonts w:ascii="Times New Roman" w:hAnsi="Times New Roman" w:cs="Times New Roman"/>
          <w:color w:val="000000" w:themeColor="text1"/>
          <w:sz w:val="24"/>
          <w:szCs w:val="24"/>
          <w:lang w:val="en"/>
        </w:rPr>
        <w:t xml:space="preserve">.  </w:t>
      </w:r>
    </w:p>
    <w:p w14:paraId="1E942637" w14:textId="77777777" w:rsidR="00F925C2" w:rsidRPr="004A2E06" w:rsidRDefault="00F925C2">
      <w:pPr>
        <w:shd w:val="clear" w:color="auto" w:fill="FFFFFF"/>
        <w:spacing w:after="120" w:line="240" w:lineRule="auto"/>
        <w:jc w:val="both"/>
        <w:rPr>
          <w:rFonts w:ascii="Times New Roman" w:eastAsia="Times New Roman" w:hAnsi="Times New Roman" w:cs="Times New Roman"/>
          <w:sz w:val="24"/>
          <w:szCs w:val="24"/>
          <w:lang w:val="en-GB" w:eastAsia="hu-HU"/>
        </w:rPr>
      </w:pPr>
    </w:p>
    <w:sectPr w:rsidR="00F925C2" w:rsidRPr="004A2E06" w:rsidSect="003E6B2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B8977" w14:textId="77777777" w:rsidR="005B0BE2" w:rsidRDefault="005B0BE2" w:rsidP="003E6B27">
      <w:pPr>
        <w:spacing w:after="0" w:line="240" w:lineRule="auto"/>
      </w:pPr>
      <w:r>
        <w:separator/>
      </w:r>
    </w:p>
  </w:endnote>
  <w:endnote w:type="continuationSeparator" w:id="0">
    <w:p w14:paraId="108E82F8" w14:textId="77777777" w:rsidR="005B0BE2" w:rsidRDefault="005B0BE2" w:rsidP="003E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Founder Extended)">
    <w:altName w:val="Arial Unicode MS"/>
    <w:charset w:val="86"/>
    <w:family w:val="script"/>
    <w:pitch w:val="fixed"/>
    <w:sig w:usb0="00000000"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2BAE6" w14:textId="77777777" w:rsidR="005B0BE2" w:rsidRDefault="005B0BE2" w:rsidP="003E6B27">
      <w:pPr>
        <w:spacing w:after="0" w:line="240" w:lineRule="auto"/>
      </w:pPr>
      <w:r>
        <w:separator/>
      </w:r>
    </w:p>
  </w:footnote>
  <w:footnote w:type="continuationSeparator" w:id="0">
    <w:p w14:paraId="346462FA" w14:textId="77777777" w:rsidR="005B0BE2" w:rsidRDefault="005B0BE2" w:rsidP="003E6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1057"/>
    <w:multiLevelType w:val="hybridMultilevel"/>
    <w:tmpl w:val="07DC0492"/>
    <w:lvl w:ilvl="0" w:tplc="4802F19A">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
    <w:nsid w:val="1BBE0DF5"/>
    <w:multiLevelType w:val="hybridMultilevel"/>
    <w:tmpl w:val="687A8284"/>
    <w:lvl w:ilvl="0" w:tplc="4802F19A">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
    <w:nsid w:val="1CAF104D"/>
    <w:multiLevelType w:val="hybridMultilevel"/>
    <w:tmpl w:val="2F728572"/>
    <w:lvl w:ilvl="0" w:tplc="62BE9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FD48DD"/>
    <w:multiLevelType w:val="hybridMultilevel"/>
    <w:tmpl w:val="1884D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F4590D"/>
    <w:multiLevelType w:val="hybridMultilevel"/>
    <w:tmpl w:val="1658A2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D265F5"/>
    <w:multiLevelType w:val="hybridMultilevel"/>
    <w:tmpl w:val="36908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D87B4A"/>
    <w:multiLevelType w:val="hybridMultilevel"/>
    <w:tmpl w:val="2870BC8E"/>
    <w:lvl w:ilvl="0" w:tplc="62BE9A82">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
    <w:nsid w:val="6C7A617F"/>
    <w:multiLevelType w:val="hybridMultilevel"/>
    <w:tmpl w:val="7E504E50"/>
    <w:lvl w:ilvl="0" w:tplc="4802F19A">
      <w:start w:val="1"/>
      <w:numFmt w:val="bullet"/>
      <w:lvlText w:val=""/>
      <w:lvlJc w:val="left"/>
      <w:pPr>
        <w:ind w:left="418" w:hanging="360"/>
      </w:pPr>
      <w:rPr>
        <w:rFonts w:ascii="Symbol" w:hAnsi="Symbol" w:hint="default"/>
      </w:rPr>
    </w:lvl>
    <w:lvl w:ilvl="1" w:tplc="04080003" w:tentative="1">
      <w:start w:val="1"/>
      <w:numFmt w:val="bullet"/>
      <w:lvlText w:val="o"/>
      <w:lvlJc w:val="left"/>
      <w:pPr>
        <w:ind w:left="1138" w:hanging="360"/>
      </w:pPr>
      <w:rPr>
        <w:rFonts w:ascii="Courier New" w:hAnsi="Courier New" w:cs="Courier New" w:hint="default"/>
      </w:rPr>
    </w:lvl>
    <w:lvl w:ilvl="2" w:tplc="04080005" w:tentative="1">
      <w:start w:val="1"/>
      <w:numFmt w:val="bullet"/>
      <w:lvlText w:val=""/>
      <w:lvlJc w:val="left"/>
      <w:pPr>
        <w:ind w:left="1858" w:hanging="360"/>
      </w:pPr>
      <w:rPr>
        <w:rFonts w:ascii="Wingdings" w:hAnsi="Wingdings" w:hint="default"/>
      </w:rPr>
    </w:lvl>
    <w:lvl w:ilvl="3" w:tplc="04080001" w:tentative="1">
      <w:start w:val="1"/>
      <w:numFmt w:val="bullet"/>
      <w:lvlText w:val=""/>
      <w:lvlJc w:val="left"/>
      <w:pPr>
        <w:ind w:left="2578" w:hanging="360"/>
      </w:pPr>
      <w:rPr>
        <w:rFonts w:ascii="Symbol" w:hAnsi="Symbol" w:hint="default"/>
      </w:rPr>
    </w:lvl>
    <w:lvl w:ilvl="4" w:tplc="04080003" w:tentative="1">
      <w:start w:val="1"/>
      <w:numFmt w:val="bullet"/>
      <w:lvlText w:val="o"/>
      <w:lvlJc w:val="left"/>
      <w:pPr>
        <w:ind w:left="3298" w:hanging="360"/>
      </w:pPr>
      <w:rPr>
        <w:rFonts w:ascii="Courier New" w:hAnsi="Courier New" w:cs="Courier New" w:hint="default"/>
      </w:rPr>
    </w:lvl>
    <w:lvl w:ilvl="5" w:tplc="04080005" w:tentative="1">
      <w:start w:val="1"/>
      <w:numFmt w:val="bullet"/>
      <w:lvlText w:val=""/>
      <w:lvlJc w:val="left"/>
      <w:pPr>
        <w:ind w:left="4018" w:hanging="360"/>
      </w:pPr>
      <w:rPr>
        <w:rFonts w:ascii="Wingdings" w:hAnsi="Wingdings" w:hint="default"/>
      </w:rPr>
    </w:lvl>
    <w:lvl w:ilvl="6" w:tplc="04080001" w:tentative="1">
      <w:start w:val="1"/>
      <w:numFmt w:val="bullet"/>
      <w:lvlText w:val=""/>
      <w:lvlJc w:val="left"/>
      <w:pPr>
        <w:ind w:left="4738" w:hanging="360"/>
      </w:pPr>
      <w:rPr>
        <w:rFonts w:ascii="Symbol" w:hAnsi="Symbol" w:hint="default"/>
      </w:rPr>
    </w:lvl>
    <w:lvl w:ilvl="7" w:tplc="04080003" w:tentative="1">
      <w:start w:val="1"/>
      <w:numFmt w:val="bullet"/>
      <w:lvlText w:val="o"/>
      <w:lvlJc w:val="left"/>
      <w:pPr>
        <w:ind w:left="5458" w:hanging="360"/>
      </w:pPr>
      <w:rPr>
        <w:rFonts w:ascii="Courier New" w:hAnsi="Courier New" w:cs="Courier New" w:hint="default"/>
      </w:rPr>
    </w:lvl>
    <w:lvl w:ilvl="8" w:tplc="04080005" w:tentative="1">
      <w:start w:val="1"/>
      <w:numFmt w:val="bullet"/>
      <w:lvlText w:val=""/>
      <w:lvlJc w:val="left"/>
      <w:pPr>
        <w:ind w:left="6178" w:hanging="360"/>
      </w:pPr>
      <w:rPr>
        <w:rFonts w:ascii="Wingdings" w:hAnsi="Wingdings" w:hint="default"/>
      </w:rPr>
    </w:lvl>
  </w:abstractNum>
  <w:abstractNum w:abstractNumId="8">
    <w:nsid w:val="6EE16B7E"/>
    <w:multiLevelType w:val="hybridMultilevel"/>
    <w:tmpl w:val="3238E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920164"/>
    <w:multiLevelType w:val="hybridMultilevel"/>
    <w:tmpl w:val="F33AA924"/>
    <w:lvl w:ilvl="0" w:tplc="4802F19A">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10">
    <w:nsid w:val="75F34B6C"/>
    <w:multiLevelType w:val="hybridMultilevel"/>
    <w:tmpl w:val="84BA6120"/>
    <w:lvl w:ilvl="0" w:tplc="62BE9A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6"/>
  </w:num>
  <w:num w:numId="6">
    <w:abstractNumId w:val="3"/>
  </w:num>
  <w:num w:numId="7">
    <w:abstractNumId w:val="4"/>
  </w:num>
  <w:num w:numId="8">
    <w:abstractNumId w:val="2"/>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80383"/>
    <w:rsid w:val="00004E17"/>
    <w:rsid w:val="00011375"/>
    <w:rsid w:val="00026356"/>
    <w:rsid w:val="0004334D"/>
    <w:rsid w:val="00044E8E"/>
    <w:rsid w:val="00066B61"/>
    <w:rsid w:val="000B228A"/>
    <w:rsid w:val="00156461"/>
    <w:rsid w:val="001D5E88"/>
    <w:rsid w:val="002C1E68"/>
    <w:rsid w:val="002D6720"/>
    <w:rsid w:val="00321511"/>
    <w:rsid w:val="00327CD7"/>
    <w:rsid w:val="00344434"/>
    <w:rsid w:val="003800F4"/>
    <w:rsid w:val="003A2E77"/>
    <w:rsid w:val="003A375C"/>
    <w:rsid w:val="003A43B6"/>
    <w:rsid w:val="003C1616"/>
    <w:rsid w:val="003E6B27"/>
    <w:rsid w:val="00415020"/>
    <w:rsid w:val="0043557A"/>
    <w:rsid w:val="00435C35"/>
    <w:rsid w:val="004A2E06"/>
    <w:rsid w:val="00521846"/>
    <w:rsid w:val="005633FC"/>
    <w:rsid w:val="00574FB8"/>
    <w:rsid w:val="005B0BE2"/>
    <w:rsid w:val="005F4BAC"/>
    <w:rsid w:val="00616D38"/>
    <w:rsid w:val="00636B88"/>
    <w:rsid w:val="0065321C"/>
    <w:rsid w:val="00690A2F"/>
    <w:rsid w:val="006A2607"/>
    <w:rsid w:val="006A572C"/>
    <w:rsid w:val="00700382"/>
    <w:rsid w:val="00780383"/>
    <w:rsid w:val="007E2598"/>
    <w:rsid w:val="007E7B26"/>
    <w:rsid w:val="007F369F"/>
    <w:rsid w:val="00805DB6"/>
    <w:rsid w:val="008252F2"/>
    <w:rsid w:val="00825D53"/>
    <w:rsid w:val="00876B31"/>
    <w:rsid w:val="008A239E"/>
    <w:rsid w:val="008A5661"/>
    <w:rsid w:val="008F56CE"/>
    <w:rsid w:val="00916FB5"/>
    <w:rsid w:val="00981AD7"/>
    <w:rsid w:val="009A03BC"/>
    <w:rsid w:val="009B42CD"/>
    <w:rsid w:val="00A25A5D"/>
    <w:rsid w:val="00A9608D"/>
    <w:rsid w:val="00AA7963"/>
    <w:rsid w:val="00AE55A5"/>
    <w:rsid w:val="00B03A0B"/>
    <w:rsid w:val="00B4030F"/>
    <w:rsid w:val="00BF3978"/>
    <w:rsid w:val="00BF7DC7"/>
    <w:rsid w:val="00C6534D"/>
    <w:rsid w:val="00C9024D"/>
    <w:rsid w:val="00CB3BBD"/>
    <w:rsid w:val="00CC1D41"/>
    <w:rsid w:val="00D64580"/>
    <w:rsid w:val="00D86556"/>
    <w:rsid w:val="00DB0C6D"/>
    <w:rsid w:val="00DC1BA5"/>
    <w:rsid w:val="00DC38CC"/>
    <w:rsid w:val="00DC73AB"/>
    <w:rsid w:val="00E608E6"/>
    <w:rsid w:val="00E8264B"/>
    <w:rsid w:val="00EB01D8"/>
    <w:rsid w:val="00EC2237"/>
    <w:rsid w:val="00EE4712"/>
    <w:rsid w:val="00F01A26"/>
    <w:rsid w:val="00F92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D4D3"/>
  <w15:docId w15:val="{9255AD5C-964E-4D3E-B9C5-C0890BCE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uiPriority w:val="99"/>
    <w:semiHidden/>
    <w:unhideWhenUsed/>
    <w:rsid w:val="00780383"/>
    <w:rPr>
      <w:sz w:val="16"/>
      <w:szCs w:val="16"/>
    </w:rPr>
  </w:style>
  <w:style w:type="paragraph" w:styleId="a5">
    <w:name w:val="annotation text"/>
    <w:basedOn w:val="a"/>
    <w:link w:val="a6"/>
    <w:uiPriority w:val="99"/>
    <w:semiHidden/>
    <w:unhideWhenUsed/>
    <w:rsid w:val="00780383"/>
    <w:pPr>
      <w:spacing w:after="200" w:line="276" w:lineRule="auto"/>
    </w:pPr>
    <w:rPr>
      <w:rFonts w:ascii="Calibri" w:eastAsia="Calibri" w:hAnsi="Calibri" w:cs="Times New Roman"/>
      <w:sz w:val="20"/>
      <w:szCs w:val="20"/>
      <w:lang w:val="de-AT"/>
    </w:rPr>
  </w:style>
  <w:style w:type="character" w:customStyle="1" w:styleId="a6">
    <w:name w:val="Текст примечания Знак"/>
    <w:basedOn w:val="a0"/>
    <w:link w:val="a5"/>
    <w:uiPriority w:val="99"/>
    <w:semiHidden/>
    <w:rsid w:val="00780383"/>
    <w:rPr>
      <w:rFonts w:ascii="Calibri" w:eastAsia="Calibri" w:hAnsi="Calibri" w:cs="Times New Roman"/>
      <w:sz w:val="20"/>
      <w:szCs w:val="20"/>
      <w:lang w:val="de-AT"/>
    </w:rPr>
  </w:style>
  <w:style w:type="paragraph" w:styleId="a7">
    <w:name w:val="Balloon Text"/>
    <w:basedOn w:val="a"/>
    <w:link w:val="a8"/>
    <w:uiPriority w:val="99"/>
    <w:semiHidden/>
    <w:unhideWhenUsed/>
    <w:rsid w:val="007803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80383"/>
    <w:rPr>
      <w:rFonts w:ascii="Segoe UI" w:hAnsi="Segoe UI" w:cs="Segoe UI"/>
      <w:sz w:val="18"/>
      <w:szCs w:val="18"/>
    </w:rPr>
  </w:style>
  <w:style w:type="paragraph" w:styleId="a9">
    <w:name w:val="List Paragraph"/>
    <w:basedOn w:val="a"/>
    <w:uiPriority w:val="34"/>
    <w:qFormat/>
    <w:rsid w:val="00780383"/>
    <w:pPr>
      <w:ind w:left="720"/>
      <w:contextualSpacing/>
    </w:pPr>
  </w:style>
  <w:style w:type="character" w:styleId="aa">
    <w:name w:val="Hyperlink"/>
    <w:basedOn w:val="a0"/>
    <w:uiPriority w:val="99"/>
    <w:unhideWhenUsed/>
    <w:rsid w:val="00DC1BA5"/>
    <w:rPr>
      <w:color w:val="0000FF"/>
      <w:u w:val="single"/>
    </w:rPr>
  </w:style>
  <w:style w:type="character" w:styleId="ab">
    <w:name w:val="Strong"/>
    <w:basedOn w:val="a0"/>
    <w:uiPriority w:val="22"/>
    <w:qFormat/>
    <w:rsid w:val="00DC1BA5"/>
    <w:rPr>
      <w:b/>
      <w:bCs/>
    </w:rPr>
  </w:style>
  <w:style w:type="paragraph" w:styleId="ac">
    <w:name w:val="annotation subject"/>
    <w:basedOn w:val="a5"/>
    <w:next w:val="a5"/>
    <w:link w:val="ad"/>
    <w:uiPriority w:val="99"/>
    <w:semiHidden/>
    <w:unhideWhenUsed/>
    <w:rsid w:val="008A5661"/>
    <w:pPr>
      <w:spacing w:after="160" w:line="240" w:lineRule="auto"/>
    </w:pPr>
    <w:rPr>
      <w:rFonts w:asciiTheme="minorHAnsi" w:eastAsiaTheme="minorHAnsi" w:hAnsiTheme="minorHAnsi" w:cstheme="minorBidi"/>
      <w:b/>
      <w:bCs/>
      <w:lang w:val="ru-RU"/>
    </w:rPr>
  </w:style>
  <w:style w:type="character" w:customStyle="1" w:styleId="ad">
    <w:name w:val="Тема примечания Знак"/>
    <w:basedOn w:val="a6"/>
    <w:link w:val="ac"/>
    <w:uiPriority w:val="99"/>
    <w:semiHidden/>
    <w:rsid w:val="008A5661"/>
    <w:rPr>
      <w:rFonts w:ascii="Calibri" w:eastAsia="Calibri" w:hAnsi="Calibri" w:cs="Times New Roman"/>
      <w:b/>
      <w:bCs/>
      <w:sz w:val="20"/>
      <w:szCs w:val="20"/>
      <w:lang w:val="de-AT"/>
    </w:rPr>
  </w:style>
  <w:style w:type="paragraph" w:styleId="ae">
    <w:name w:val="header"/>
    <w:basedOn w:val="a"/>
    <w:link w:val="af"/>
    <w:uiPriority w:val="99"/>
    <w:unhideWhenUsed/>
    <w:rsid w:val="003E6B2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E6B27"/>
  </w:style>
  <w:style w:type="paragraph" w:styleId="af0">
    <w:name w:val="footer"/>
    <w:basedOn w:val="a"/>
    <w:link w:val="af1"/>
    <w:uiPriority w:val="99"/>
    <w:unhideWhenUsed/>
    <w:rsid w:val="003E6B2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E6B27"/>
  </w:style>
  <w:style w:type="character" w:customStyle="1" w:styleId="apple-converted-space">
    <w:name w:val="apple-converted-space"/>
    <w:basedOn w:val="a0"/>
    <w:rsid w:val="00044E8E"/>
  </w:style>
  <w:style w:type="character" w:customStyle="1" w:styleId="hps">
    <w:name w:val="hps"/>
    <w:basedOn w:val="a0"/>
    <w:rsid w:val="0004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816262786">
      <w:bodyDiv w:val="1"/>
      <w:marLeft w:val="0"/>
      <w:marRight w:val="0"/>
      <w:marTop w:val="0"/>
      <w:marBottom w:val="0"/>
      <w:divBdr>
        <w:top w:val="none" w:sz="0" w:space="0" w:color="auto"/>
        <w:left w:val="none" w:sz="0" w:space="0" w:color="auto"/>
        <w:bottom w:val="none" w:sz="0" w:space="0" w:color="auto"/>
        <w:right w:val="none" w:sz="0" w:space="0" w:color="auto"/>
      </w:divBdr>
    </w:div>
    <w:div w:id="1972592276">
      <w:bodyDiv w:val="1"/>
      <w:marLeft w:val="0"/>
      <w:marRight w:val="0"/>
      <w:marTop w:val="0"/>
      <w:marBottom w:val="0"/>
      <w:divBdr>
        <w:top w:val="none" w:sz="0" w:space="0" w:color="auto"/>
        <w:left w:val="none" w:sz="0" w:space="0" w:color="auto"/>
        <w:bottom w:val="none" w:sz="0" w:space="0" w:color="auto"/>
        <w:right w:val="none" w:sz="0" w:space="0" w:color="auto"/>
      </w:divBdr>
    </w:div>
    <w:div w:id="205404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creast.e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eap-plus.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meerovskaya@fp7-nip.org.by"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ienceportal.org.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732</Words>
  <Characters>4173</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European Commission</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Meerovskaya Olga</dc:creator>
  <cp:lastModifiedBy>Meerovskaya Olga</cp:lastModifiedBy>
  <cp:revision>4</cp:revision>
  <cp:lastPrinted>2017-09-14T13:54:00Z</cp:lastPrinted>
  <dcterms:created xsi:type="dcterms:W3CDTF">2017-09-15T09:53:00Z</dcterms:created>
  <dcterms:modified xsi:type="dcterms:W3CDTF">2017-09-18T16:47:00Z</dcterms:modified>
</cp:coreProperties>
</file>